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135F10" w:rsidRPr="00A71181" w:rsidTr="00995825">
        <w:tc>
          <w:tcPr>
            <w:tcW w:w="4748" w:type="dxa"/>
          </w:tcPr>
          <w:p w:rsidR="00135F10" w:rsidRPr="00A71181" w:rsidRDefault="00135F10" w:rsidP="00995825">
            <w:pPr>
              <w:spacing w:after="120"/>
            </w:pPr>
            <w:bookmarkStart w:id="0" w:name="_GoBack"/>
            <w:bookmarkEnd w:id="0"/>
            <w:r w:rsidRPr="00A71181">
              <w:rPr>
                <w:b/>
                <w:u w:val="single"/>
              </w:rPr>
              <w:t>NOM</w:t>
            </w:r>
            <w:r w:rsidRPr="00A71181">
              <w:t xml:space="preserve"> : ................................................ </w:t>
            </w:r>
          </w:p>
        </w:tc>
        <w:tc>
          <w:tcPr>
            <w:tcW w:w="4111" w:type="dxa"/>
          </w:tcPr>
          <w:p w:rsidR="00135F10" w:rsidRPr="00A71181" w:rsidRDefault="00135F10" w:rsidP="00995825">
            <w:pPr>
              <w:spacing w:after="120"/>
            </w:pPr>
            <w:r w:rsidRPr="00A71181">
              <w:rPr>
                <w:u w:val="single"/>
              </w:rPr>
              <w:t>Prénom</w:t>
            </w:r>
            <w:r w:rsidRPr="00A71181">
              <w:t xml:space="preserve"> : ................................................ </w:t>
            </w:r>
          </w:p>
        </w:tc>
        <w:tc>
          <w:tcPr>
            <w:tcW w:w="1845" w:type="dxa"/>
          </w:tcPr>
          <w:p w:rsidR="00135F10" w:rsidRPr="00A71181" w:rsidRDefault="00135F10" w:rsidP="006D5107">
            <w:pPr>
              <w:spacing w:after="120"/>
            </w:pPr>
            <w:r w:rsidRPr="00A71181">
              <w:rPr>
                <w:b/>
                <w:u w:val="single"/>
              </w:rPr>
              <w:t>Classe</w:t>
            </w:r>
            <w:r w:rsidRPr="00A71181">
              <w:t xml:space="preserve"> : </w:t>
            </w:r>
            <w:r w:rsidRPr="00A71181">
              <w:rPr>
                <w:b/>
              </w:rPr>
              <w:t xml:space="preserve">…….  </w:t>
            </w:r>
          </w:p>
        </w:tc>
      </w:tr>
    </w:tbl>
    <w:p w:rsidR="00135F10" w:rsidRPr="00A71181" w:rsidRDefault="00135F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135F10" w:rsidRPr="00A71181" w:rsidTr="007542DB">
        <w:tc>
          <w:tcPr>
            <w:tcW w:w="1913" w:type="dxa"/>
            <w:vAlign w:val="center"/>
          </w:tcPr>
          <w:p w:rsidR="00135F10" w:rsidRPr="00A71181" w:rsidRDefault="00135F10" w:rsidP="006F7425">
            <w:pPr>
              <w:pStyle w:val="titre00"/>
              <w:rPr>
                <w:sz w:val="24"/>
                <w:szCs w:val="24"/>
              </w:rPr>
            </w:pPr>
            <w:r w:rsidRPr="00A71181">
              <w:rPr>
                <w:sz w:val="24"/>
                <w:szCs w:val="24"/>
              </w:rPr>
              <w:t>1</w:t>
            </w:r>
            <w:r w:rsidRPr="00A71181">
              <w:rPr>
                <w:sz w:val="24"/>
                <w:szCs w:val="24"/>
                <w:vertAlign w:val="superscript"/>
              </w:rPr>
              <w:t>ère</w:t>
            </w:r>
            <w:r w:rsidRPr="00A71181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F10" w:rsidRPr="00A71181" w:rsidRDefault="00135F10" w:rsidP="007542DB">
            <w:pPr>
              <w:pStyle w:val="titre00"/>
              <w:rPr>
                <w:sz w:val="22"/>
              </w:rPr>
            </w:pPr>
            <w:r w:rsidRPr="00A71181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135F10" w:rsidRPr="00A71181" w:rsidRDefault="00135F10" w:rsidP="007542DB">
            <w:pPr>
              <w:pStyle w:val="titre00"/>
              <w:rPr>
                <w:sz w:val="22"/>
              </w:rPr>
            </w:pPr>
            <w:r w:rsidRPr="00A71181">
              <w:rPr>
                <w:sz w:val="22"/>
              </w:rPr>
              <w:t>TP 25</w:t>
            </w:r>
          </w:p>
        </w:tc>
      </w:tr>
      <w:tr w:rsidR="00135F10" w:rsidRPr="00A71181" w:rsidTr="007542DB">
        <w:tc>
          <w:tcPr>
            <w:tcW w:w="1913" w:type="dxa"/>
            <w:vAlign w:val="center"/>
          </w:tcPr>
          <w:p w:rsidR="00135F10" w:rsidRPr="00A71181" w:rsidRDefault="00135F10" w:rsidP="007542DB">
            <w:pPr>
              <w:pStyle w:val="titre00"/>
            </w:pPr>
            <w:r w:rsidRPr="00A71181"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F10" w:rsidRPr="00A71181" w:rsidRDefault="00135F10" w:rsidP="007542DB">
            <w:pPr>
              <w:pStyle w:val="titre00"/>
            </w:pPr>
            <w:r w:rsidRPr="00A71181">
              <w:t xml:space="preserve">Synthèse de </w:t>
            </w:r>
            <w:r w:rsidR="003010FA" w:rsidRPr="00A71181">
              <w:t>l’</w:t>
            </w:r>
            <w:r w:rsidRPr="00A71181">
              <w:t>arôme de banane</w:t>
            </w:r>
          </w:p>
        </w:tc>
        <w:tc>
          <w:tcPr>
            <w:tcW w:w="1462" w:type="dxa"/>
            <w:tcBorders>
              <w:left w:val="nil"/>
            </w:tcBorders>
          </w:tcPr>
          <w:p w:rsidR="00135F10" w:rsidRPr="00A71181" w:rsidRDefault="00135F10" w:rsidP="007542DB">
            <w:pPr>
              <w:pStyle w:val="titre00"/>
            </w:pPr>
            <w:r w:rsidRPr="00A71181">
              <w:sym w:font="Wingdings" w:char="F026"/>
            </w:r>
            <w:r w:rsidRPr="00A71181">
              <w:t xml:space="preserve"> Chap.8</w:t>
            </w:r>
          </w:p>
        </w:tc>
      </w:tr>
    </w:tbl>
    <w:p w:rsidR="00135F10" w:rsidRPr="00A71181" w:rsidRDefault="00135F10">
      <w:pPr>
        <w:rPr>
          <w:snapToGrid w:val="0"/>
          <w:lang w:eastAsia="fr-FR"/>
        </w:rPr>
      </w:pPr>
      <w:r w:rsidRPr="00A71181">
        <w:rPr>
          <w:lang w:eastAsia="fr-FR"/>
        </w:rPr>
        <w:drawing>
          <wp:anchor distT="0" distB="0" distL="114300" distR="114300" simplePos="0" relativeHeight="251651072" behindDoc="0" locked="0" layoutInCell="1" allowOverlap="1" wp14:anchorId="519CAB16" wp14:editId="025C571E">
            <wp:simplePos x="0" y="0"/>
            <wp:positionH relativeFrom="column">
              <wp:posOffset>5531590</wp:posOffset>
            </wp:positionH>
            <wp:positionV relativeFrom="paragraph">
              <wp:posOffset>145592</wp:posOffset>
            </wp:positionV>
            <wp:extent cx="1304925" cy="542925"/>
            <wp:effectExtent l="0" t="0" r="9525" b="9525"/>
            <wp:wrapSquare wrapText="bothSides"/>
            <wp:docPr id="441" name="Image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F11" w:rsidRPr="00A71181" w:rsidRDefault="00697F11" w:rsidP="00135F10">
      <w:pPr>
        <w:pStyle w:val="fl0"/>
      </w:pPr>
      <w:r w:rsidRPr="00A71181">
        <w:rPr>
          <w:b/>
        </w:rPr>
        <w:t>Buts du TP</w:t>
      </w:r>
      <w:r w:rsidRPr="00A71181">
        <w:t xml:space="preserve"> : </w:t>
      </w:r>
      <w:r w:rsidR="00B33D79" w:rsidRPr="00A71181">
        <w:t>Mettre en œuvre un montage à reflux pour synthétiser une espèce chimique organique. Isoler, purifier et analyser le produit formé. Déterminer le rendement d</w:t>
      </w:r>
      <w:r w:rsidR="00207B8D" w:rsidRPr="00A71181">
        <w:t>’</w:t>
      </w:r>
      <w:r w:rsidR="00B33D79" w:rsidRPr="00A71181">
        <w:t>une synthèse</w:t>
      </w:r>
      <w:r w:rsidR="00612028" w:rsidRPr="00A71181">
        <w:t>.</w:t>
      </w:r>
    </w:p>
    <w:p w:rsidR="00D24AD5" w:rsidRPr="00A71181" w:rsidRDefault="00D24AD5" w:rsidP="00135F10"/>
    <w:p w:rsidR="00D45F1D" w:rsidRPr="00A71181" w:rsidRDefault="00D45F1D" w:rsidP="00135F10">
      <w:pPr>
        <w:pStyle w:val="Titre1"/>
      </w:pPr>
      <w:r w:rsidRPr="00A71181">
        <w:t>Synthèse</w:t>
      </w:r>
      <w:r w:rsidR="00D1294B" w:rsidRPr="00A71181">
        <w:t xml:space="preserve"> organique</w:t>
      </w:r>
    </w:p>
    <w:p w:rsidR="00DF1AEA" w:rsidRPr="00A71181" w:rsidRDefault="00DF1AEA" w:rsidP="00135F10">
      <w:pPr>
        <w:pStyle w:val="point1"/>
        <w:rPr>
          <w:noProof w:val="0"/>
        </w:rPr>
      </w:pPr>
      <w:r w:rsidRPr="00A71181">
        <w:rPr>
          <w:noProof w:val="0"/>
        </w:rPr>
        <w:t xml:space="preserve">Les esters </w:t>
      </w:r>
      <w:r w:rsidR="00B008FE" w:rsidRPr="00A71181">
        <w:rPr>
          <w:noProof w:val="0"/>
        </w:rPr>
        <w:t>sont une famille organique</w:t>
      </w:r>
      <w:r w:rsidRPr="00A71181">
        <w:rPr>
          <w:noProof w:val="0"/>
        </w:rPr>
        <w:t xml:space="preserve"> utilisés pour produire des arômes et des fragrances synthétiques.</w:t>
      </w:r>
    </w:p>
    <w:p w:rsidR="00DF1AEA" w:rsidRPr="00A71181" w:rsidRDefault="00DF1AEA" w:rsidP="00135F10">
      <w:pPr>
        <w:pStyle w:val="point1"/>
        <w:rPr>
          <w:noProof w:val="0"/>
        </w:rPr>
      </w:pPr>
      <w:r w:rsidRPr="00A71181">
        <w:rPr>
          <w:noProof w:val="0"/>
        </w:rPr>
        <w:t>On désire préparer un ester dont la saveur et l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odeur sont ceux de la banane. Cet ester, l</w:t>
      </w:r>
      <w:r w:rsidR="00207B8D" w:rsidRPr="00A71181">
        <w:rPr>
          <w:noProof w:val="0"/>
        </w:rPr>
        <w:t>’</w:t>
      </w:r>
      <w:r w:rsidRPr="00A71181">
        <w:rPr>
          <w:b/>
          <w:i/>
          <w:noProof w:val="0"/>
        </w:rPr>
        <w:t>acétate d</w:t>
      </w:r>
      <w:r w:rsidR="00207B8D" w:rsidRPr="00A71181">
        <w:rPr>
          <w:b/>
          <w:i/>
          <w:noProof w:val="0"/>
        </w:rPr>
        <w:t>’</w:t>
      </w:r>
      <w:r w:rsidRPr="00A71181">
        <w:rPr>
          <w:b/>
          <w:i/>
          <w:noProof w:val="0"/>
        </w:rPr>
        <w:t>isoamyle</w:t>
      </w:r>
      <w:r w:rsidRPr="00A71181">
        <w:rPr>
          <w:noProof w:val="0"/>
        </w:rPr>
        <w:t xml:space="preserve"> se présente sous la forme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un liquide transparent incolore. On le retrouve dans les pommes mûres, dans les peintures ou comme agent de saveur (les fameux bonbons « </w:t>
      </w:r>
      <w:r w:rsidRPr="00A71181">
        <w:rPr>
          <w:i/>
          <w:noProof w:val="0"/>
        </w:rPr>
        <w:t>arlequin</w:t>
      </w:r>
      <w:r w:rsidRPr="00A71181">
        <w:rPr>
          <w:noProof w:val="0"/>
        </w:rPr>
        <w:t> »). C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est aussi la phéromone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alarme de l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abeille.</w:t>
      </w:r>
    </w:p>
    <w:p w:rsidR="00135F10" w:rsidRPr="00A71181" w:rsidRDefault="00135F10" w:rsidP="00135F10">
      <w:pPr>
        <w:pStyle w:val="Titre2"/>
        <w:numPr>
          <w:ilvl w:val="0"/>
          <w:numId w:val="0"/>
        </w:numPr>
        <w:ind w:left="284"/>
      </w:pPr>
      <w:r w:rsidRPr="00A71181">
        <w:t>Document 1 : Réaction de synthèse.</w:t>
      </w:r>
    </w:p>
    <w:p w:rsidR="00135F10" w:rsidRPr="00A71181" w:rsidRDefault="00135F10" w:rsidP="00135F10">
      <w:pPr>
        <w:pStyle w:val="point1"/>
        <w:rPr>
          <w:noProof w:val="0"/>
        </w:rPr>
      </w:pPr>
      <w:r w:rsidRPr="00A71181">
        <w:rPr>
          <w:noProof w:val="0"/>
          <w:lang w:eastAsia="fr-FR"/>
        </w:rPr>
        <w:drawing>
          <wp:anchor distT="0" distB="0" distL="114300" distR="114300" simplePos="0" relativeHeight="251661312" behindDoc="0" locked="0" layoutInCell="1" allowOverlap="1" wp14:anchorId="55E8F629" wp14:editId="65387888">
            <wp:simplePos x="0" y="0"/>
            <wp:positionH relativeFrom="column">
              <wp:posOffset>391795</wp:posOffset>
            </wp:positionH>
            <wp:positionV relativeFrom="paragraph">
              <wp:posOffset>408305</wp:posOffset>
            </wp:positionV>
            <wp:extent cx="6192520" cy="833120"/>
            <wp:effectExtent l="0" t="0" r="0" b="508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71181">
        <w:rPr>
          <w:noProof w:val="0"/>
        </w:rPr>
        <w:t>La réaction étudiée est lente. On l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accélère en ajoutant un catalyseur (APTS) et en chauffant. L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équation de la réaction est :</w:t>
      </w:r>
    </w:p>
    <w:p w:rsidR="005321BE" w:rsidRPr="00A71181" w:rsidRDefault="005321BE" w:rsidP="00406C9A">
      <w:pPr>
        <w:tabs>
          <w:tab w:val="left" w:pos="4111"/>
        </w:tabs>
        <w:ind w:right="-1"/>
        <w:jc w:val="both"/>
      </w:pPr>
    </w:p>
    <w:p w:rsidR="00135F10" w:rsidRPr="00A71181" w:rsidRDefault="00135F10" w:rsidP="00135F10">
      <w:pPr>
        <w:pStyle w:val="Titre2"/>
        <w:numPr>
          <w:ilvl w:val="0"/>
          <w:numId w:val="0"/>
        </w:numPr>
        <w:ind w:left="284"/>
      </w:pPr>
      <w:r w:rsidRPr="00A71181">
        <w:t>Document 2 : Données physico-chimiques</w:t>
      </w:r>
    </w:p>
    <w:p w:rsidR="00135F10" w:rsidRPr="00A71181" w:rsidRDefault="00135F10" w:rsidP="00135F10">
      <w:pPr>
        <w:pStyle w:val="Normal12"/>
        <w:rPr>
          <w:bCs/>
          <w:sz w:val="6"/>
          <w:szCs w:val="6"/>
        </w:rPr>
      </w:pPr>
    </w:p>
    <w:tbl>
      <w:tblPr>
        <w:tblW w:w="101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2"/>
        <w:gridCol w:w="1524"/>
        <w:gridCol w:w="1961"/>
        <w:gridCol w:w="1122"/>
        <w:gridCol w:w="2613"/>
        <w:gridCol w:w="1560"/>
      </w:tblGrid>
      <w:tr w:rsidR="00135F10" w:rsidRPr="00A71181" w:rsidTr="00135F10">
        <w:trPr>
          <w:trHeight w:val="397"/>
          <w:jc w:val="center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>Espèces</w:t>
            </w:r>
            <w:r w:rsidRPr="00A71181">
              <w:rPr>
                <w:b/>
              </w:rPr>
              <w:br/>
              <w:t xml:space="preserve"> chimiques</w:t>
            </w:r>
          </w:p>
        </w:tc>
        <w:tc>
          <w:tcPr>
            <w:tcW w:w="7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>Propriétés physiques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>Pictogrammes</w:t>
            </w:r>
          </w:p>
        </w:tc>
      </w:tr>
      <w:tr w:rsidR="00135F10" w:rsidRPr="00A71181" w:rsidTr="00135F10">
        <w:trPr>
          <w:trHeight w:val="559"/>
          <w:jc w:val="center"/>
        </w:trPr>
        <w:tc>
          <w:tcPr>
            <w:tcW w:w="12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>Masse molaire M (g.mol</w:t>
            </w:r>
            <w:r w:rsidRPr="00A71181">
              <w:rPr>
                <w:b/>
                <w:vertAlign w:val="superscript"/>
              </w:rPr>
              <w:t>-1</w:t>
            </w:r>
            <w:r w:rsidRPr="00A71181">
              <w:rPr>
                <w:b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>Température d</w:t>
            </w:r>
            <w:r w:rsidR="00207B8D" w:rsidRPr="00A71181">
              <w:rPr>
                <w:b/>
              </w:rPr>
              <w:t>’</w:t>
            </w:r>
            <w:r w:rsidRPr="00A71181">
              <w:rPr>
                <w:b/>
              </w:rPr>
              <w:t xml:space="preserve">ébullition </w:t>
            </w:r>
            <w:r w:rsidRPr="00A71181">
              <w:rPr>
                <w:b/>
                <w:bCs/>
              </w:rPr>
              <w:t>θ</w:t>
            </w:r>
            <w:r w:rsidRPr="00A71181">
              <w:rPr>
                <w:b/>
                <w:bCs/>
                <w:vertAlign w:val="subscript"/>
              </w:rPr>
              <w:t>éb</w:t>
            </w:r>
            <w:r w:rsidRPr="00A71181">
              <w:rPr>
                <w:b/>
                <w:bCs/>
              </w:rPr>
              <w:t xml:space="preserve"> </w:t>
            </w:r>
            <w:r w:rsidRPr="00A71181">
              <w:t>(°C)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>Densité d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>Solubilité dans l</w:t>
            </w:r>
            <w:r w:rsidR="00207B8D" w:rsidRPr="00A71181">
              <w:rPr>
                <w:b/>
              </w:rPr>
              <w:t>’</w:t>
            </w:r>
            <w:r w:rsidRPr="00A71181">
              <w:rPr>
                <w:b/>
              </w:rPr>
              <w:t>eau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</w:p>
        </w:tc>
      </w:tr>
      <w:tr w:rsidR="00135F10" w:rsidRPr="00A71181" w:rsidTr="00135F10">
        <w:trPr>
          <w:trHeight w:val="421"/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 xml:space="preserve">Alcool </w:t>
            </w:r>
            <w:r w:rsidRPr="00A71181">
              <w:rPr>
                <w:b/>
              </w:rPr>
              <w:br/>
              <w:t>isoamylique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</w:pPr>
            <w:r w:rsidRPr="00A71181">
              <w:t>88,1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128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0,81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Peu soluble dans l</w:t>
            </w:r>
            <w:r w:rsidR="00207B8D" w:rsidRPr="00A71181">
              <w:t>’</w:t>
            </w:r>
            <w:r w:rsidRPr="00A71181">
              <w:t>eau et encore moins soluble dans l</w:t>
            </w:r>
            <w:r w:rsidR="00207B8D" w:rsidRPr="00A71181">
              <w:t>’</w:t>
            </w:r>
            <w:r w:rsidRPr="00A71181">
              <w:t>eau froide et salée.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  <w:rPr>
                <w:vertAlign w:val="subscript"/>
              </w:rPr>
            </w:pPr>
            <w:r w:rsidRPr="00A71181">
              <w:rPr>
                <w:color w:val="000000"/>
                <w:lang w:eastAsia="fr-FR"/>
              </w:rPr>
              <w:drawing>
                <wp:inline distT="0" distB="0" distL="0" distR="0" wp14:anchorId="4310E99F" wp14:editId="7ADF4C27">
                  <wp:extent cx="313690" cy="31369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1181">
              <w:rPr>
                <w:color w:val="000000"/>
                <w:lang w:eastAsia="fr-FR"/>
              </w:rPr>
              <w:drawing>
                <wp:inline distT="0" distB="0" distL="0" distR="0" wp14:anchorId="63797ABD" wp14:editId="46668731">
                  <wp:extent cx="340995" cy="34099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5F10" w:rsidRPr="00A71181" w:rsidTr="00135F10">
        <w:trPr>
          <w:trHeight w:val="422"/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 xml:space="preserve">Acide </w:t>
            </w:r>
            <w:r w:rsidRPr="00A71181">
              <w:rPr>
                <w:b/>
              </w:rPr>
              <w:br/>
              <w:t>acétique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</w:pPr>
            <w:r w:rsidRPr="00A71181">
              <w:t xml:space="preserve">60,1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118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1,05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Très soluble dans l</w:t>
            </w:r>
            <w:r w:rsidR="00207B8D" w:rsidRPr="00A71181">
              <w:t>’</w:t>
            </w:r>
            <w:r w:rsidRPr="00A71181">
              <w:t>eau.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</w:pPr>
            <w:r w:rsidRPr="00A71181">
              <w:rPr>
                <w:color w:val="000000"/>
                <w:lang w:eastAsia="fr-FR"/>
              </w:rPr>
              <w:drawing>
                <wp:inline distT="0" distB="0" distL="0" distR="0" wp14:anchorId="665D372B" wp14:editId="211A5AB1">
                  <wp:extent cx="373380" cy="37338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5F10" w:rsidRPr="00A71181" w:rsidTr="00135F10">
        <w:trPr>
          <w:trHeight w:val="558"/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 xml:space="preserve">Acétate </w:t>
            </w:r>
            <w:r w:rsidRPr="00A71181">
              <w:rPr>
                <w:b/>
              </w:rPr>
              <w:br/>
              <w:t>d</w:t>
            </w:r>
            <w:r w:rsidR="00207B8D" w:rsidRPr="00A71181">
              <w:rPr>
                <w:b/>
              </w:rPr>
              <w:t>’</w:t>
            </w:r>
            <w:r w:rsidRPr="00A71181">
              <w:rPr>
                <w:b/>
              </w:rPr>
              <w:t>isoamyle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</w:pPr>
            <w:r w:rsidRPr="00A71181">
              <w:t xml:space="preserve">130,2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142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0,87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Très peu soluble dans l</w:t>
            </w:r>
            <w:r w:rsidR="00207B8D" w:rsidRPr="00A71181">
              <w:t>’</w:t>
            </w:r>
            <w:r w:rsidRPr="00A71181">
              <w:t>eau et encore moins soluble dans l</w:t>
            </w:r>
            <w:r w:rsidR="00207B8D" w:rsidRPr="00A71181">
              <w:t>’</w:t>
            </w:r>
            <w:r w:rsidRPr="00A71181">
              <w:t>eau froide et salée.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</w:pPr>
            <w:r w:rsidRPr="00A71181">
              <w:rPr>
                <w:color w:val="000000"/>
                <w:lang w:eastAsia="fr-FR"/>
              </w:rPr>
              <w:drawing>
                <wp:inline distT="0" distB="0" distL="0" distR="0" wp14:anchorId="0B160BA0" wp14:editId="67C8AC00">
                  <wp:extent cx="389255" cy="38925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5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5F10" w:rsidRPr="00A71181" w:rsidTr="00135F10">
        <w:trPr>
          <w:trHeight w:val="413"/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  <w:rPr>
                <w:b/>
              </w:rPr>
            </w:pPr>
            <w:r w:rsidRPr="00A71181">
              <w:rPr>
                <w:b/>
              </w:rPr>
              <w:t>Eau salée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F10" w:rsidRPr="00A71181" w:rsidRDefault="00135F10" w:rsidP="00B226D9">
            <w:pPr>
              <w:jc w:val="center"/>
            </w:pPr>
            <w:r w:rsidRPr="00A71181">
              <w:t>&gt;18,0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&gt;100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1,3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10" w:rsidRPr="00A71181" w:rsidRDefault="00135F10" w:rsidP="00B226D9">
            <w:pPr>
              <w:jc w:val="center"/>
            </w:pPr>
            <w:r w:rsidRPr="00A71181">
              <w:t>Très soluble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:rsidR="00135F10" w:rsidRPr="00A71181" w:rsidRDefault="00135F10" w:rsidP="00B226D9"/>
        </w:tc>
      </w:tr>
    </w:tbl>
    <w:p w:rsidR="00135F10" w:rsidRPr="00A71181" w:rsidRDefault="00135F10" w:rsidP="00135F10">
      <w:pPr>
        <w:pStyle w:val="Normal12"/>
        <w:rPr>
          <w:bCs/>
          <w:sz w:val="20"/>
        </w:rPr>
      </w:pPr>
    </w:p>
    <w:p w:rsidR="00135F10" w:rsidRPr="00A71181" w:rsidRDefault="00135F10" w:rsidP="00135F10">
      <w:pPr>
        <w:pStyle w:val="Titre2"/>
        <w:numPr>
          <w:ilvl w:val="0"/>
          <w:numId w:val="0"/>
        </w:numPr>
        <w:ind w:left="284"/>
      </w:pPr>
      <w:r w:rsidRPr="00A71181">
        <w:rPr>
          <w:sz w:val="20"/>
          <w:lang w:eastAsia="fr-FR"/>
        </w:rPr>
        <w:drawing>
          <wp:anchor distT="0" distB="0" distL="114300" distR="114300" simplePos="0" relativeHeight="251656192" behindDoc="0" locked="0" layoutInCell="1" allowOverlap="1" wp14:anchorId="0850A8E5" wp14:editId="196C1849">
            <wp:simplePos x="0" y="0"/>
            <wp:positionH relativeFrom="column">
              <wp:posOffset>5312512</wp:posOffset>
            </wp:positionH>
            <wp:positionV relativeFrom="paragraph">
              <wp:posOffset>116246</wp:posOffset>
            </wp:positionV>
            <wp:extent cx="1524000" cy="1276350"/>
            <wp:effectExtent l="0" t="0" r="0" b="0"/>
            <wp:wrapSquare wrapText="bothSides"/>
            <wp:docPr id="1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A71181">
        <w:t>Document 3 : Chromatographie CCM</w:t>
      </w:r>
    </w:p>
    <w:p w:rsidR="00135F10" w:rsidRPr="00A71181" w:rsidRDefault="00135F10" w:rsidP="00135F10">
      <w:pPr>
        <w:pStyle w:val="point1"/>
        <w:rPr>
          <w:noProof w:val="0"/>
        </w:rPr>
      </w:pPr>
      <w:r w:rsidRPr="00A71181">
        <w:rPr>
          <w:noProof w:val="0"/>
        </w:rPr>
        <w:t>La chromatographie sur couche mince CCM est une méthode physico-chimique qui permet de séparer les différentes espèces présentes dans un mélange à analyser.</w:t>
      </w:r>
    </w:p>
    <w:p w:rsidR="00135F10" w:rsidRPr="00A71181" w:rsidRDefault="00135F10" w:rsidP="00135F10">
      <w:pPr>
        <w:pStyle w:val="point1"/>
        <w:rPr>
          <w:noProof w:val="0"/>
        </w:rPr>
      </w:pPr>
      <w:r w:rsidRPr="00A71181">
        <w:rPr>
          <w:noProof w:val="0"/>
        </w:rPr>
        <w:t>Les espèces sont déposées sur la ligne de dépôt, puis un éluant spécifique (la phase mobile) les entraine vers le haut de la plaque (la phase fixe) : les espèces migrent à des vitesses différentes.</w:t>
      </w:r>
    </w:p>
    <w:p w:rsidR="00135F10" w:rsidRPr="00A71181" w:rsidRDefault="00135F10" w:rsidP="00135F10">
      <w:pPr>
        <w:pStyle w:val="point1"/>
        <w:rPr>
          <w:noProof w:val="0"/>
        </w:rPr>
      </w:pPr>
      <w:r w:rsidRPr="00A71181">
        <w:rPr>
          <w:noProof w:val="0"/>
        </w:rPr>
        <w:t>Ici, l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éluant utilisé est un mélange de cyclohexane (70%) et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acétate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éthyle (30%).</w:t>
      </w:r>
    </w:p>
    <w:p w:rsidR="00135F10" w:rsidRPr="00A71181" w:rsidRDefault="00135F10" w:rsidP="00135F10">
      <w:pPr>
        <w:pStyle w:val="point1"/>
        <w:rPr>
          <w:noProof w:val="0"/>
          <w:kern w:val="2"/>
          <w:lang w:eastAsia="fr-FR"/>
        </w:rPr>
      </w:pPr>
      <w:r w:rsidRPr="00A71181">
        <w:rPr>
          <w:noProof w:val="0"/>
        </w:rPr>
        <w:t>Après élution, on révèle aux UV. Réaliser la chromatographie : on fera trois dépôts (alcool utilisé, espèce synthétisée et arôme du commerce). Faire un schéma du chromatogramme obtenu.</w:t>
      </w:r>
    </w:p>
    <w:p w:rsidR="002B7F71" w:rsidRPr="00A71181" w:rsidRDefault="002B7F71" w:rsidP="00EB15D1"/>
    <w:p w:rsidR="00EB15D1" w:rsidRPr="00A71181" w:rsidRDefault="00EB15D1">
      <w:pPr>
        <w:spacing w:line="240" w:lineRule="auto"/>
        <w:rPr>
          <w:b/>
          <w:bCs/>
          <w:u w:val="single"/>
        </w:rPr>
      </w:pPr>
      <w:r w:rsidRPr="00A71181">
        <w:br w:type="page"/>
      </w:r>
    </w:p>
    <w:p w:rsidR="00697F11" w:rsidRPr="00A71181" w:rsidRDefault="00697F11" w:rsidP="00EB15D1">
      <w:pPr>
        <w:pStyle w:val="Titre2"/>
        <w:numPr>
          <w:ilvl w:val="0"/>
          <w:numId w:val="0"/>
        </w:numPr>
        <w:ind w:left="284"/>
      </w:pPr>
      <w:r w:rsidRPr="00A71181">
        <w:lastRenderedPageBreak/>
        <w:t>Protocole expérimental</w:t>
      </w:r>
      <w:r w:rsidR="00C06D70" w:rsidRPr="00A71181">
        <w:t xml:space="preserve"> (</w:t>
      </w:r>
      <w:r w:rsidR="003320EE" w:rsidRPr="00A71181">
        <w:t>S</w:t>
      </w:r>
      <w:r w:rsidR="00207B8D" w:rsidRPr="00A71181">
        <w:t>’</w:t>
      </w:r>
      <w:r w:rsidR="003320EE" w:rsidRPr="00A71181">
        <w:t>approprier-</w:t>
      </w:r>
      <w:r w:rsidR="00C06D70" w:rsidRPr="00A71181">
        <w:t>Réalise</w:t>
      </w:r>
      <w:r w:rsidR="00884F0C" w:rsidRPr="00A71181">
        <w:t>r</w:t>
      </w:r>
      <w:r w:rsidR="00C06D70" w:rsidRPr="00A71181">
        <w:t>)</w:t>
      </w:r>
    </w:p>
    <w:p w:rsidR="003320EE" w:rsidRPr="00A71181" w:rsidRDefault="003320EE" w:rsidP="00EB15D1">
      <w:pPr>
        <w:pStyle w:val="point1a"/>
      </w:pPr>
      <w:r w:rsidRPr="00A71181">
        <w:t>Avant toute manipulation, quelles sont les précautions à prendre concernant cette synthèse ?</w:t>
      </w:r>
    </w:p>
    <w:p w:rsidR="006D654D" w:rsidRPr="00A71181" w:rsidRDefault="006D654D" w:rsidP="006D654D"/>
    <w:p w:rsidR="003320EE" w:rsidRPr="00A71181" w:rsidRDefault="003320EE" w:rsidP="00EB15D1">
      <w:pPr>
        <w:pStyle w:val="Titre2"/>
        <w:numPr>
          <w:ilvl w:val="0"/>
          <w:numId w:val="0"/>
        </w:numPr>
        <w:ind w:left="284"/>
      </w:pPr>
      <w:r w:rsidRPr="00A71181">
        <w:t>Synthèse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>Dans un ballon, introduire un volume V</w:t>
      </w:r>
      <w:r w:rsidRPr="00A71181">
        <w:rPr>
          <w:noProof w:val="0"/>
          <w:vertAlign w:val="subscript"/>
        </w:rPr>
        <w:t>1</w:t>
      </w:r>
      <w:r w:rsidRPr="00A71181">
        <w:rPr>
          <w:noProof w:val="0"/>
        </w:rPr>
        <w:t xml:space="preserve"> = 10 mL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alcool isoamylique, puis un volume V</w:t>
      </w:r>
      <w:r w:rsidRPr="00A71181">
        <w:rPr>
          <w:noProof w:val="0"/>
          <w:vertAlign w:val="subscript"/>
        </w:rPr>
        <w:t>2</w:t>
      </w:r>
      <w:r w:rsidRPr="00A71181">
        <w:rPr>
          <w:noProof w:val="0"/>
        </w:rPr>
        <w:t xml:space="preserve"> = 20 mL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acide acétique.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 xml:space="preserve">Ajouter une </w:t>
      </w:r>
      <w:r w:rsidR="00877013" w:rsidRPr="00A71181">
        <w:rPr>
          <w:noProof w:val="0"/>
        </w:rPr>
        <w:t xml:space="preserve">petite </w:t>
      </w:r>
      <w:r w:rsidRPr="00A71181">
        <w:rPr>
          <w:noProof w:val="0"/>
        </w:rPr>
        <w:t>spatule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acide paratoluènesulfonique (APTS) et une dizaine de grains de pierre ponce.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 xml:space="preserve">Préparer le montage à reflux et maintenir une ébullition douce pendant </w:t>
      </w:r>
      <w:r w:rsidR="00560E23" w:rsidRPr="00A71181">
        <w:rPr>
          <w:noProof w:val="0"/>
        </w:rPr>
        <w:t>15</w:t>
      </w:r>
      <w:r w:rsidRPr="00A71181">
        <w:rPr>
          <w:noProof w:val="0"/>
        </w:rPr>
        <w:t xml:space="preserve"> min.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>Arrêter le chauffage et laisser refroidir le ballon (tout en maintenant la circulation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eau dans le réfrigérant).</w:t>
      </w:r>
    </w:p>
    <w:p w:rsidR="003320EE" w:rsidRPr="00A71181" w:rsidRDefault="00877013" w:rsidP="00EB15D1">
      <w:pPr>
        <w:pStyle w:val="point1"/>
        <w:rPr>
          <w:noProof w:val="0"/>
        </w:rPr>
      </w:pPr>
      <w:r w:rsidRPr="00A71181">
        <w:rPr>
          <w:noProof w:val="0"/>
        </w:rPr>
        <w:t>Refroidir</w:t>
      </w:r>
      <w:r w:rsidR="003320EE" w:rsidRPr="00A71181">
        <w:rPr>
          <w:noProof w:val="0"/>
        </w:rPr>
        <w:t xml:space="preserve"> le ballon dans un </w:t>
      </w:r>
      <w:r w:rsidRPr="00A71181">
        <w:rPr>
          <w:noProof w:val="0"/>
        </w:rPr>
        <w:t>cristallisoir contenant de l</w:t>
      </w:r>
      <w:r w:rsidR="00207B8D" w:rsidRPr="00A71181">
        <w:rPr>
          <w:noProof w:val="0"/>
        </w:rPr>
        <w:t>’</w:t>
      </w:r>
      <w:r w:rsidR="003320EE" w:rsidRPr="00A71181">
        <w:rPr>
          <w:noProof w:val="0"/>
        </w:rPr>
        <w:t xml:space="preserve">eau </w:t>
      </w:r>
      <w:r w:rsidRPr="00A71181">
        <w:rPr>
          <w:noProof w:val="0"/>
        </w:rPr>
        <w:t>glacée</w:t>
      </w:r>
      <w:r w:rsidR="003320EE" w:rsidRPr="00A71181">
        <w:rPr>
          <w:noProof w:val="0"/>
        </w:rPr>
        <w:t>.</w:t>
      </w:r>
    </w:p>
    <w:p w:rsidR="006D654D" w:rsidRPr="00A71181" w:rsidRDefault="006D654D" w:rsidP="006D654D"/>
    <w:p w:rsidR="003320EE" w:rsidRPr="00A71181" w:rsidRDefault="003320EE" w:rsidP="00EB15D1">
      <w:pPr>
        <w:pStyle w:val="Titre2"/>
        <w:numPr>
          <w:ilvl w:val="0"/>
          <w:numId w:val="0"/>
        </w:numPr>
        <w:ind w:left="284"/>
      </w:pPr>
      <w:r w:rsidRPr="00A71181">
        <w:t>Isolement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>Verser le contenu du ballon dans une ampoule à décanter (sans la pierre ponce).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>Y ajouter environ 50 mL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eau salée (solution aqueuse saturée en chlorure de sodium) : 2 phases apparaissent.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>Agiter, dégazer plusieurs fois puis laisser décanter. Eliminer la phase aqueuse</w:t>
      </w:r>
      <w:r w:rsidR="00A95903" w:rsidRPr="00A71181">
        <w:rPr>
          <w:noProof w:val="0"/>
        </w:rPr>
        <w:t xml:space="preserve"> à l</w:t>
      </w:r>
      <w:r w:rsidR="00207B8D" w:rsidRPr="00A71181">
        <w:rPr>
          <w:noProof w:val="0"/>
        </w:rPr>
        <w:t>’</w:t>
      </w:r>
      <w:r w:rsidR="00A95903" w:rsidRPr="00A71181">
        <w:rPr>
          <w:noProof w:val="0"/>
        </w:rPr>
        <w:t>évier</w:t>
      </w:r>
      <w:r w:rsidRPr="00A71181">
        <w:rPr>
          <w:noProof w:val="0"/>
        </w:rPr>
        <w:t>.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>Laver la phase organique en versant 20 mL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une solution saturée d</w:t>
      </w:r>
      <w:r w:rsidR="00207B8D" w:rsidRPr="00A71181">
        <w:rPr>
          <w:noProof w:val="0"/>
        </w:rPr>
        <w:t>’</w:t>
      </w:r>
      <w:r w:rsidRPr="00A71181">
        <w:rPr>
          <w:noProof w:val="0"/>
        </w:rPr>
        <w:t>hydrogénocarbonate de sodium. Attention, la solution m</w:t>
      </w:r>
      <w:r w:rsidR="00877013" w:rsidRPr="00A71181">
        <w:rPr>
          <w:noProof w:val="0"/>
        </w:rPr>
        <w:t>ousse et le bouchon peut sauter !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>Agiter tout en dégazant régulièrement, puis laisser décanter. Eliminer la phase aqueuse</w:t>
      </w:r>
      <w:r w:rsidR="00A95903" w:rsidRPr="00A71181">
        <w:rPr>
          <w:noProof w:val="0"/>
        </w:rPr>
        <w:t xml:space="preserve"> à l</w:t>
      </w:r>
      <w:r w:rsidR="00207B8D" w:rsidRPr="00A71181">
        <w:rPr>
          <w:noProof w:val="0"/>
        </w:rPr>
        <w:t>’</w:t>
      </w:r>
      <w:r w:rsidR="00A95903" w:rsidRPr="00A71181">
        <w:rPr>
          <w:noProof w:val="0"/>
        </w:rPr>
        <w:t>évier</w:t>
      </w:r>
      <w:r w:rsidRPr="00A71181">
        <w:rPr>
          <w:noProof w:val="0"/>
        </w:rPr>
        <w:t>.</w:t>
      </w:r>
    </w:p>
    <w:p w:rsidR="003320EE" w:rsidRPr="00A71181" w:rsidRDefault="003320EE" w:rsidP="00EB15D1">
      <w:pPr>
        <w:pStyle w:val="point1"/>
        <w:rPr>
          <w:noProof w:val="0"/>
        </w:rPr>
      </w:pPr>
      <w:r w:rsidRPr="00A71181">
        <w:rPr>
          <w:noProof w:val="0"/>
        </w:rPr>
        <w:t xml:space="preserve">Récupérer la phase organique </w:t>
      </w:r>
      <w:r w:rsidR="00B008FE" w:rsidRPr="00A71181">
        <w:rPr>
          <w:noProof w:val="0"/>
        </w:rPr>
        <w:t xml:space="preserve">supérieure </w:t>
      </w:r>
      <w:r w:rsidRPr="00A71181">
        <w:rPr>
          <w:noProof w:val="0"/>
        </w:rPr>
        <w:t xml:space="preserve">dans une éprouvette graduée de </w:t>
      </w:r>
      <w:r w:rsidR="00B008FE" w:rsidRPr="00A71181">
        <w:rPr>
          <w:noProof w:val="0"/>
        </w:rPr>
        <w:t>25</w:t>
      </w:r>
      <w:r w:rsidR="00560E23" w:rsidRPr="00A71181">
        <w:rPr>
          <w:noProof w:val="0"/>
        </w:rPr>
        <w:t xml:space="preserve"> </w:t>
      </w:r>
      <w:r w:rsidRPr="00A71181">
        <w:rPr>
          <w:noProof w:val="0"/>
        </w:rPr>
        <w:t>mL préalablement pesée.</w:t>
      </w:r>
    </w:p>
    <w:p w:rsidR="003320EE" w:rsidRPr="00A71181" w:rsidRDefault="003320EE" w:rsidP="003010FA">
      <w:pPr>
        <w:pStyle w:val="point1a"/>
      </w:pPr>
      <w:r w:rsidRPr="00A71181">
        <w:t xml:space="preserve">Mesurer et noter la masse </w:t>
      </w:r>
      <w:r w:rsidRPr="00A71181">
        <w:rPr>
          <w:i/>
        </w:rPr>
        <w:t>m</w:t>
      </w:r>
      <w:r w:rsidRPr="00A71181">
        <w:rPr>
          <w:vertAlign w:val="subscript"/>
        </w:rPr>
        <w:t>exp</w:t>
      </w:r>
      <w:r w:rsidRPr="00A71181">
        <w:t xml:space="preserve"> de la phase organique et son volume V</w:t>
      </w:r>
      <w:r w:rsidRPr="00A71181">
        <w:rPr>
          <w:vertAlign w:val="subscript"/>
        </w:rPr>
        <w:t>exp</w:t>
      </w:r>
      <w:r w:rsidRPr="00A71181">
        <w:t>.</w:t>
      </w:r>
    </w:p>
    <w:p w:rsidR="006D654D" w:rsidRPr="00A71181" w:rsidRDefault="006D654D" w:rsidP="006D654D"/>
    <w:p w:rsidR="003320EE" w:rsidRPr="00A71181" w:rsidRDefault="003320EE" w:rsidP="00EB15D1">
      <w:pPr>
        <w:pStyle w:val="Titre2"/>
        <w:numPr>
          <w:ilvl w:val="0"/>
          <w:numId w:val="0"/>
        </w:numPr>
        <w:ind w:left="284"/>
      </w:pPr>
      <w:r w:rsidRPr="00A71181">
        <w:t>Purification</w:t>
      </w:r>
    </w:p>
    <w:p w:rsidR="003320EE" w:rsidRPr="00A71181" w:rsidRDefault="003320EE" w:rsidP="003010FA">
      <w:pPr>
        <w:pStyle w:val="point1a"/>
      </w:pPr>
      <w:r w:rsidRPr="00A71181">
        <w:t>Proposer un protocole permettant de purifier le produit obtenu.</w:t>
      </w:r>
    </w:p>
    <w:p w:rsidR="006D654D" w:rsidRPr="00A71181" w:rsidRDefault="006D654D" w:rsidP="006D654D"/>
    <w:p w:rsidR="003320EE" w:rsidRPr="00A71181" w:rsidRDefault="003320EE" w:rsidP="00EB15D1">
      <w:pPr>
        <w:pStyle w:val="Titre2"/>
        <w:numPr>
          <w:ilvl w:val="0"/>
          <w:numId w:val="0"/>
        </w:numPr>
        <w:ind w:left="284"/>
      </w:pPr>
      <w:r w:rsidRPr="00A71181">
        <w:t>Analyse</w:t>
      </w:r>
    </w:p>
    <w:p w:rsidR="003320EE" w:rsidRPr="00A71181" w:rsidRDefault="003320EE" w:rsidP="003010FA">
      <w:pPr>
        <w:pStyle w:val="point1a"/>
      </w:pPr>
      <w:r w:rsidRPr="00A71181">
        <w:t xml:space="preserve">Déterminer la densité du produit formé. </w:t>
      </w:r>
    </w:p>
    <w:p w:rsidR="003320EE" w:rsidRPr="00A71181" w:rsidRDefault="007E453A" w:rsidP="003010FA">
      <w:pPr>
        <w:pStyle w:val="point1a"/>
      </w:pPr>
      <w:r w:rsidRPr="00A71181">
        <w:t>Réaliser la</w:t>
      </w:r>
      <w:r w:rsidR="003320EE" w:rsidRPr="00A71181">
        <w:t xml:space="preserve"> chromatographie afin de caractériser l</w:t>
      </w:r>
      <w:r w:rsidR="00207B8D" w:rsidRPr="00A71181">
        <w:t>’</w:t>
      </w:r>
      <w:r w:rsidR="003320EE" w:rsidRPr="00A71181">
        <w:t xml:space="preserve">espèce synthétisée. </w:t>
      </w:r>
      <w:r w:rsidR="009F425A" w:rsidRPr="00A71181">
        <w:t>Schématiser le</w:t>
      </w:r>
      <w:r w:rsidR="003320EE" w:rsidRPr="00A71181">
        <w:t xml:space="preserve"> chromatogramme obtenu.</w:t>
      </w:r>
    </w:p>
    <w:p w:rsidR="00510157" w:rsidRPr="00A71181" w:rsidRDefault="009F425A" w:rsidP="00EB15D1">
      <w:pPr>
        <w:pStyle w:val="Titre1"/>
      </w:pPr>
      <w:r w:rsidRPr="00A71181">
        <w:t>Exploitation</w:t>
      </w:r>
    </w:p>
    <w:p w:rsidR="00243971" w:rsidRPr="00A71181" w:rsidRDefault="00A95903" w:rsidP="00EB15D1">
      <w:pPr>
        <w:pStyle w:val="Titre2"/>
        <w:numPr>
          <w:ilvl w:val="0"/>
          <w:numId w:val="0"/>
        </w:numPr>
        <w:ind w:left="284"/>
      </w:pPr>
      <w:r w:rsidRPr="00A71181">
        <w:t>L</w:t>
      </w:r>
      <w:r w:rsidR="009F425A" w:rsidRPr="00A71181">
        <w:t>a synthèse</w:t>
      </w:r>
      <w:r w:rsidR="00243971" w:rsidRPr="00A71181">
        <w:t xml:space="preserve"> (</w:t>
      </w:r>
      <w:r w:rsidRPr="00A71181">
        <w:t>Analyser</w:t>
      </w:r>
      <w:r w:rsidR="00243971" w:rsidRPr="00A71181">
        <w:t>)</w:t>
      </w:r>
    </w:p>
    <w:p w:rsidR="009F425A" w:rsidRPr="00A71181" w:rsidRDefault="003010FA" w:rsidP="003010FA">
      <w:pPr>
        <w:pStyle w:val="point1a"/>
        <w:numPr>
          <w:ilvl w:val="0"/>
          <w:numId w:val="27"/>
        </w:numPr>
        <w:tabs>
          <w:tab w:val="clear" w:pos="644"/>
        </w:tabs>
      </w:pPr>
      <w:r w:rsidRPr="00A71181">
        <w:t xml:space="preserve">Sur les formules du document </w:t>
      </w:r>
      <w:r w:rsidR="009F425A" w:rsidRPr="00A71181">
        <w:t>1, entourer le groupe caractéristique de chaque réactif.</w:t>
      </w:r>
    </w:p>
    <w:p w:rsidR="009F425A" w:rsidRPr="00A71181" w:rsidRDefault="009F425A" w:rsidP="00EB15D1">
      <w:pPr>
        <w:pStyle w:val="point1a"/>
      </w:pPr>
      <w:r w:rsidRPr="00A71181">
        <w:t>Nommer l</w:t>
      </w:r>
      <w:r w:rsidR="00207B8D" w:rsidRPr="00A71181">
        <w:t>’</w:t>
      </w:r>
      <w:r w:rsidRPr="00A71181">
        <w:t>acide et l</w:t>
      </w:r>
      <w:r w:rsidR="00207B8D" w:rsidRPr="00A71181">
        <w:t>’</w:t>
      </w:r>
      <w:r w:rsidRPr="00A71181">
        <w:t xml:space="preserve">alcool selon la nomenclature </w:t>
      </w:r>
      <w:r w:rsidR="009151C2" w:rsidRPr="00A71181">
        <w:t xml:space="preserve">officielle </w:t>
      </w:r>
      <w:r w:rsidRPr="00A71181">
        <w:t>IUPAC (International Union of Pure and Applied Chemistry).</w:t>
      </w:r>
    </w:p>
    <w:p w:rsidR="00A95903" w:rsidRPr="00A71181" w:rsidRDefault="00A95903" w:rsidP="00EB15D1">
      <w:pPr>
        <w:pStyle w:val="point1a"/>
      </w:pPr>
      <w:r w:rsidRPr="00A71181">
        <w:t>Quel est le rôle de l</w:t>
      </w:r>
      <w:r w:rsidR="00207B8D" w:rsidRPr="00A71181">
        <w:t>’</w:t>
      </w:r>
      <w:r w:rsidRPr="00A71181">
        <w:t>APTS ? de la pierre ponce ? du chauffage ?</w:t>
      </w:r>
    </w:p>
    <w:p w:rsidR="00A95903" w:rsidRPr="00A71181" w:rsidRDefault="00A95903" w:rsidP="00EB15D1">
      <w:pPr>
        <w:pStyle w:val="point1a"/>
      </w:pPr>
      <w:r w:rsidRPr="00A71181">
        <w:t>Pourquoi refroidit-on le milieu réactionnel ?</w:t>
      </w:r>
    </w:p>
    <w:p w:rsidR="006D654D" w:rsidRPr="00A71181" w:rsidRDefault="006D654D" w:rsidP="006D654D"/>
    <w:p w:rsidR="00B7564C" w:rsidRPr="00A71181" w:rsidRDefault="00A95903" w:rsidP="00EB15D1">
      <w:pPr>
        <w:pStyle w:val="Titre2"/>
        <w:numPr>
          <w:ilvl w:val="0"/>
          <w:numId w:val="0"/>
        </w:numPr>
        <w:ind w:left="284"/>
      </w:pPr>
      <w:r w:rsidRPr="00A71181">
        <w:t>L</w:t>
      </w:r>
      <w:r w:rsidR="00207B8D" w:rsidRPr="00A71181">
        <w:t>’</w:t>
      </w:r>
      <w:r w:rsidRPr="00A71181">
        <w:t>isolement</w:t>
      </w:r>
      <w:r w:rsidR="00B7564C" w:rsidRPr="00A71181">
        <w:t xml:space="preserve"> (Analyser)</w:t>
      </w:r>
    </w:p>
    <w:p w:rsidR="00A95903" w:rsidRPr="00A71181" w:rsidRDefault="00A95903" w:rsidP="00EB15D1">
      <w:pPr>
        <w:pStyle w:val="point1a"/>
      </w:pPr>
      <w:r w:rsidRPr="00A71181">
        <w:t>Quel est le rôle de l</w:t>
      </w:r>
      <w:r w:rsidR="00207B8D" w:rsidRPr="00A71181">
        <w:t>’</w:t>
      </w:r>
      <w:r w:rsidRPr="00A71181">
        <w:t>ampoule à décanter</w:t>
      </w:r>
      <w:r w:rsidR="00243971" w:rsidRPr="00A71181">
        <w:t> ?</w:t>
      </w:r>
    </w:p>
    <w:p w:rsidR="00243971" w:rsidRPr="00A71181" w:rsidRDefault="00A95903" w:rsidP="00EB15D1">
      <w:pPr>
        <w:pStyle w:val="point1a"/>
      </w:pPr>
      <w:r w:rsidRPr="00A71181">
        <w:t>Schématiser l</w:t>
      </w:r>
      <w:r w:rsidR="00207B8D" w:rsidRPr="00A71181">
        <w:t>’</w:t>
      </w:r>
      <w:r w:rsidRPr="00A71181">
        <w:t xml:space="preserve">ampoule à décanter </w:t>
      </w:r>
      <w:r w:rsidR="00B008FE" w:rsidRPr="00A71181">
        <w:t>lors de l</w:t>
      </w:r>
      <w:r w:rsidR="00207B8D" w:rsidRPr="00A71181">
        <w:t>’</w:t>
      </w:r>
      <w:r w:rsidR="00B008FE" w:rsidRPr="00A71181">
        <w:t>ajout de l</w:t>
      </w:r>
      <w:r w:rsidR="00207B8D" w:rsidRPr="00A71181">
        <w:t>’</w:t>
      </w:r>
      <w:r w:rsidR="00B008FE" w:rsidRPr="00A71181">
        <w:t xml:space="preserve">eau salée </w:t>
      </w:r>
      <w:r w:rsidRPr="00A71181">
        <w:t>en justifiant la position des deux phases.</w:t>
      </w:r>
    </w:p>
    <w:p w:rsidR="00A95903" w:rsidRPr="00A71181" w:rsidRDefault="00A95903" w:rsidP="00EB15D1">
      <w:pPr>
        <w:pStyle w:val="point1a"/>
      </w:pPr>
      <w:r w:rsidRPr="00A71181">
        <w:t>Pourquoi ne garde-t-on que la phase supérieure ?</w:t>
      </w:r>
    </w:p>
    <w:p w:rsidR="006D654D" w:rsidRPr="00A71181" w:rsidRDefault="006D654D" w:rsidP="006D654D"/>
    <w:p w:rsidR="00A95903" w:rsidRPr="00A71181" w:rsidRDefault="00A95903" w:rsidP="00EB15D1">
      <w:pPr>
        <w:pStyle w:val="Titre2"/>
        <w:numPr>
          <w:ilvl w:val="0"/>
          <w:numId w:val="0"/>
        </w:numPr>
        <w:ind w:left="284"/>
      </w:pPr>
      <w:r w:rsidRPr="00A71181">
        <w:t>La purification (Raisonner)</w:t>
      </w:r>
    </w:p>
    <w:p w:rsidR="00A95903" w:rsidRPr="00A71181" w:rsidRDefault="00A95903" w:rsidP="00EB15D1">
      <w:pPr>
        <w:pStyle w:val="point1a"/>
      </w:pPr>
      <w:r w:rsidRPr="00A71181">
        <w:t xml:space="preserve">Utiliser le </w:t>
      </w:r>
      <w:r w:rsidR="00EB15D1" w:rsidRPr="00A71181">
        <w:t xml:space="preserve">document </w:t>
      </w:r>
      <w:r w:rsidRPr="00A71181">
        <w:t>2 pour proposer un protocole permettant de purifier le produit obtenu.</w:t>
      </w:r>
    </w:p>
    <w:p w:rsidR="006D654D" w:rsidRPr="00A71181" w:rsidRDefault="006D654D" w:rsidP="006D654D"/>
    <w:p w:rsidR="00A95903" w:rsidRPr="00A71181" w:rsidRDefault="00A95903" w:rsidP="00EB15D1">
      <w:pPr>
        <w:pStyle w:val="Titre2"/>
        <w:numPr>
          <w:ilvl w:val="0"/>
          <w:numId w:val="0"/>
        </w:numPr>
        <w:ind w:left="284"/>
      </w:pPr>
      <w:r w:rsidRPr="00A71181">
        <w:t>L</w:t>
      </w:r>
      <w:r w:rsidR="00207B8D" w:rsidRPr="00A71181">
        <w:t>’</w:t>
      </w:r>
      <w:r w:rsidR="00377129" w:rsidRPr="00A71181">
        <w:t>identification</w:t>
      </w:r>
      <w:r w:rsidRPr="00A71181">
        <w:t xml:space="preserve"> (</w:t>
      </w:r>
      <w:r w:rsidR="00377129" w:rsidRPr="00A71181">
        <w:t>Analyse</w:t>
      </w:r>
      <w:r w:rsidRPr="00A71181">
        <w:t>r)</w:t>
      </w:r>
    </w:p>
    <w:p w:rsidR="00A95903" w:rsidRPr="00A71181" w:rsidRDefault="00377129" w:rsidP="00EB15D1">
      <w:pPr>
        <w:pStyle w:val="point1a"/>
      </w:pPr>
      <w:r w:rsidRPr="00A71181">
        <w:t xml:space="preserve">La valeur de la densité est-elle en accord avec </w:t>
      </w:r>
    </w:p>
    <w:p w:rsidR="00377129" w:rsidRPr="00A71181" w:rsidRDefault="00377129" w:rsidP="00EB15D1">
      <w:pPr>
        <w:pStyle w:val="point1a"/>
      </w:pPr>
      <w:r w:rsidRPr="00A71181">
        <w:t>Exploiter le chromatogramme obtenu.</w:t>
      </w:r>
    </w:p>
    <w:p w:rsidR="00377129" w:rsidRPr="00A71181" w:rsidRDefault="00377129" w:rsidP="00EB15D1">
      <w:pPr>
        <w:pStyle w:val="point1a"/>
      </w:pPr>
      <w:r w:rsidRPr="00A71181">
        <w:t xml:space="preserve">Le </w:t>
      </w:r>
      <w:r w:rsidR="00EB15D1" w:rsidRPr="00A71181">
        <w:t xml:space="preserve">document </w:t>
      </w:r>
      <w:r w:rsidR="00B008FE" w:rsidRPr="00A71181">
        <w:t>4</w:t>
      </w:r>
      <w:r w:rsidRPr="00A71181">
        <w:t xml:space="preserve"> </w:t>
      </w:r>
      <w:r w:rsidR="003010FA" w:rsidRPr="00A71181">
        <w:t>suivant</w:t>
      </w:r>
      <w:r w:rsidRPr="00A71181">
        <w:t xml:space="preserve"> représente le spectre IR du produit synthétisé. Conclure.</w:t>
      </w:r>
    </w:p>
    <w:p w:rsidR="006D654D" w:rsidRPr="00A71181" w:rsidRDefault="006D654D" w:rsidP="006D654D"/>
    <w:p w:rsidR="00B008FE" w:rsidRPr="00A71181" w:rsidRDefault="00B008FE" w:rsidP="00EB15D1">
      <w:pPr>
        <w:pStyle w:val="Titre2"/>
        <w:numPr>
          <w:ilvl w:val="0"/>
          <w:numId w:val="0"/>
        </w:numPr>
        <w:ind w:left="284"/>
      </w:pPr>
      <w:r w:rsidRPr="00A71181">
        <w:t>Le rendement (Raisonner)</w:t>
      </w:r>
    </w:p>
    <w:p w:rsidR="00B008FE" w:rsidRPr="00A71181" w:rsidRDefault="00B008FE" w:rsidP="00EB15D1">
      <w:pPr>
        <w:pStyle w:val="point1a"/>
      </w:pPr>
      <w:r w:rsidRPr="00A71181">
        <w:t>Calculer le rendement η (en %) de la synthèse. Conclure.</w:t>
      </w:r>
    </w:p>
    <w:p w:rsidR="00EB15D1" w:rsidRPr="00A71181" w:rsidRDefault="00EB15D1">
      <w:pPr>
        <w:spacing w:line="240" w:lineRule="auto"/>
      </w:pPr>
      <w:r w:rsidRPr="00A71181">
        <w:br w:type="page"/>
      </w:r>
    </w:p>
    <w:p w:rsidR="00C2416F" w:rsidRPr="00A71181" w:rsidRDefault="00C2416F" w:rsidP="00C2416F">
      <w:pPr>
        <w:pStyle w:val="Titre2"/>
        <w:numPr>
          <w:ilvl w:val="0"/>
          <w:numId w:val="0"/>
        </w:numPr>
        <w:ind w:left="284"/>
      </w:pPr>
      <w:r w:rsidRPr="00A71181">
        <w:rPr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5ACC99E7" wp14:editId="7639172B">
            <wp:simplePos x="0" y="0"/>
            <wp:positionH relativeFrom="column">
              <wp:posOffset>943610</wp:posOffset>
            </wp:positionH>
            <wp:positionV relativeFrom="paragraph">
              <wp:posOffset>250284</wp:posOffset>
            </wp:positionV>
            <wp:extent cx="5040630" cy="2872740"/>
            <wp:effectExtent l="0" t="0" r="7620" b="3810"/>
            <wp:wrapTopAndBottom/>
            <wp:docPr id="9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A71181">
        <w:t>Document 4 : Spectre IR du produit synthétisé</w:t>
      </w:r>
    </w:p>
    <w:p w:rsidR="00377129" w:rsidRPr="00A71181" w:rsidRDefault="00377129" w:rsidP="00D1294B">
      <w:pPr>
        <w:jc w:val="both"/>
      </w:pPr>
    </w:p>
    <w:p w:rsidR="00377129" w:rsidRPr="00A71181" w:rsidRDefault="00377129" w:rsidP="00D1294B">
      <w:pPr>
        <w:jc w:val="both"/>
      </w:pPr>
    </w:p>
    <w:p w:rsidR="00C2416F" w:rsidRPr="00A71181" w:rsidRDefault="00C2416F" w:rsidP="00E47821">
      <w:pPr>
        <w:pStyle w:val="Titre2"/>
        <w:numPr>
          <w:ilvl w:val="0"/>
          <w:numId w:val="0"/>
        </w:numPr>
        <w:ind w:left="284"/>
      </w:pPr>
      <w:r w:rsidRPr="00A71181">
        <w:t xml:space="preserve">Document 5 : Table </w:t>
      </w:r>
      <w:r w:rsidR="00E47821" w:rsidRPr="00A71181">
        <w:t>des données spectroscopiques IR</w:t>
      </w:r>
    </w:p>
    <w:p w:rsidR="00C2416F" w:rsidRPr="00A71181" w:rsidRDefault="00C2416F" w:rsidP="00E47821">
      <w:pPr>
        <w:rPr>
          <w:rFonts w:eastAsia="Wingdings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36"/>
        <w:gridCol w:w="2334"/>
        <w:gridCol w:w="2817"/>
      </w:tblGrid>
      <w:tr w:rsidR="00C2416F" w:rsidRPr="00A71181" w:rsidTr="00B226D9">
        <w:tc>
          <w:tcPr>
            <w:tcW w:w="1985" w:type="dxa"/>
            <w:shd w:val="clear" w:color="auto" w:fill="auto"/>
          </w:tcPr>
          <w:p w:rsidR="00C2416F" w:rsidRPr="00A71181" w:rsidRDefault="00C2416F" w:rsidP="00B226D9">
            <w:pPr>
              <w:jc w:val="center"/>
              <w:rPr>
                <w:b/>
                <w:bCs/>
              </w:rPr>
            </w:pPr>
            <w:r w:rsidRPr="00A71181">
              <w:rPr>
                <w:b/>
                <w:bCs/>
              </w:rPr>
              <w:t>Liaison</w:t>
            </w:r>
          </w:p>
        </w:tc>
        <w:tc>
          <w:tcPr>
            <w:tcW w:w="2976" w:type="dxa"/>
            <w:shd w:val="clear" w:color="auto" w:fill="auto"/>
          </w:tcPr>
          <w:p w:rsidR="00C2416F" w:rsidRPr="00A71181" w:rsidRDefault="00C2416F" w:rsidP="00B226D9">
            <w:pPr>
              <w:jc w:val="center"/>
              <w:rPr>
                <w:b/>
                <w:bCs/>
              </w:rPr>
            </w:pPr>
            <w:r w:rsidRPr="00A71181">
              <w:rPr>
                <w:b/>
                <w:bCs/>
              </w:rPr>
              <w:t>Nombre d</w:t>
            </w:r>
            <w:r w:rsidR="00207B8D" w:rsidRPr="00A71181">
              <w:rPr>
                <w:b/>
                <w:bCs/>
              </w:rPr>
              <w:t>’</w:t>
            </w:r>
            <w:r w:rsidRPr="00A71181">
              <w:rPr>
                <w:b/>
                <w:bCs/>
              </w:rPr>
              <w:t>onde σ (cm</w:t>
            </w:r>
            <w:r w:rsidRPr="00A71181">
              <w:rPr>
                <w:b/>
                <w:bCs/>
                <w:vertAlign w:val="superscript"/>
              </w:rPr>
              <w:t>-1</w:t>
            </w:r>
            <w:r w:rsidRPr="00A71181">
              <w:rPr>
                <w:b/>
                <w:bCs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2416F" w:rsidRPr="00A71181" w:rsidRDefault="00C2416F" w:rsidP="00B226D9">
            <w:pPr>
              <w:jc w:val="center"/>
              <w:rPr>
                <w:b/>
                <w:bCs/>
              </w:rPr>
            </w:pPr>
          </w:p>
        </w:tc>
        <w:tc>
          <w:tcPr>
            <w:tcW w:w="2334" w:type="dxa"/>
            <w:shd w:val="clear" w:color="auto" w:fill="auto"/>
          </w:tcPr>
          <w:p w:rsidR="00C2416F" w:rsidRPr="00A71181" w:rsidRDefault="00C2416F" w:rsidP="00B226D9">
            <w:pPr>
              <w:jc w:val="center"/>
              <w:rPr>
                <w:b/>
                <w:bCs/>
              </w:rPr>
            </w:pPr>
            <w:r w:rsidRPr="00A71181">
              <w:rPr>
                <w:b/>
                <w:bCs/>
              </w:rPr>
              <w:t>Liaison</w:t>
            </w:r>
          </w:p>
        </w:tc>
        <w:tc>
          <w:tcPr>
            <w:tcW w:w="2817" w:type="dxa"/>
            <w:shd w:val="clear" w:color="auto" w:fill="auto"/>
          </w:tcPr>
          <w:p w:rsidR="00C2416F" w:rsidRPr="00A71181" w:rsidRDefault="00C2416F" w:rsidP="00B226D9">
            <w:pPr>
              <w:jc w:val="center"/>
              <w:rPr>
                <w:b/>
                <w:bCs/>
              </w:rPr>
            </w:pPr>
            <w:r w:rsidRPr="00A71181">
              <w:rPr>
                <w:b/>
                <w:bCs/>
              </w:rPr>
              <w:t>Nombre d</w:t>
            </w:r>
            <w:r w:rsidR="00207B8D" w:rsidRPr="00A71181">
              <w:rPr>
                <w:b/>
                <w:bCs/>
              </w:rPr>
              <w:t>’</w:t>
            </w:r>
            <w:r w:rsidRPr="00A71181">
              <w:rPr>
                <w:b/>
                <w:bCs/>
              </w:rPr>
              <w:t>onde σ (cm</w:t>
            </w:r>
            <w:r w:rsidRPr="00A71181">
              <w:rPr>
                <w:b/>
                <w:bCs/>
                <w:vertAlign w:val="superscript"/>
              </w:rPr>
              <w:t>-1</w:t>
            </w:r>
            <w:r w:rsidRPr="00A71181">
              <w:rPr>
                <w:b/>
                <w:bCs/>
              </w:rPr>
              <w:t>)</w:t>
            </w:r>
          </w:p>
        </w:tc>
      </w:tr>
      <w:tr w:rsidR="00C2416F" w:rsidRPr="00A71181" w:rsidTr="00B226D9">
        <w:tc>
          <w:tcPr>
            <w:tcW w:w="1985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O-H (alcool)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 xml:space="preserve">3200-3400 </w:t>
            </w:r>
          </w:p>
          <w:p w:rsidR="00C2416F" w:rsidRPr="00A71181" w:rsidRDefault="00C2416F" w:rsidP="00B226D9">
            <w:pPr>
              <w:jc w:val="center"/>
            </w:pPr>
            <w:r w:rsidRPr="00A71181">
              <w:t>(Bande forte et large)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2416F" w:rsidRPr="00A71181" w:rsidRDefault="00C2416F" w:rsidP="00B226D9">
            <w:pPr>
              <w:jc w:val="center"/>
            </w:pPr>
          </w:p>
        </w:tc>
        <w:tc>
          <w:tcPr>
            <w:tcW w:w="2334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O-H (acide)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2500-3200</w:t>
            </w:r>
          </w:p>
          <w:p w:rsidR="00C2416F" w:rsidRPr="00A71181" w:rsidRDefault="00C2416F" w:rsidP="00B226D9">
            <w:pPr>
              <w:jc w:val="center"/>
            </w:pPr>
            <w:r w:rsidRPr="00A71181">
              <w:t>(Bande forte et très large)</w:t>
            </w:r>
          </w:p>
        </w:tc>
      </w:tr>
      <w:tr w:rsidR="00C2416F" w:rsidRPr="00A71181" w:rsidTr="00B226D9">
        <w:tc>
          <w:tcPr>
            <w:tcW w:w="1985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N-H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3100-3500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2416F" w:rsidRPr="00A71181" w:rsidRDefault="00C2416F" w:rsidP="00B226D9">
            <w:pPr>
              <w:jc w:val="center"/>
            </w:pPr>
          </w:p>
        </w:tc>
        <w:tc>
          <w:tcPr>
            <w:tcW w:w="2334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C=O (ester)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1700-1740</w:t>
            </w:r>
          </w:p>
          <w:p w:rsidR="00C2416F" w:rsidRPr="00A71181" w:rsidRDefault="00C2416F" w:rsidP="00B226D9">
            <w:pPr>
              <w:jc w:val="center"/>
            </w:pPr>
            <w:r w:rsidRPr="00A71181">
              <w:t>(Bande forte et fine)</w:t>
            </w:r>
          </w:p>
        </w:tc>
      </w:tr>
      <w:tr w:rsidR="00C2416F" w:rsidRPr="00A71181" w:rsidTr="00B226D9">
        <w:tc>
          <w:tcPr>
            <w:tcW w:w="1985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C-H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2800-3100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2416F" w:rsidRPr="00A71181" w:rsidRDefault="00C2416F" w:rsidP="00B226D9">
            <w:pPr>
              <w:jc w:val="center"/>
            </w:pPr>
          </w:p>
        </w:tc>
        <w:tc>
          <w:tcPr>
            <w:tcW w:w="2334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C=O (aldéhyde, cétone)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1650-1730</w:t>
            </w:r>
          </w:p>
          <w:p w:rsidR="00C2416F" w:rsidRPr="00A71181" w:rsidRDefault="00C2416F" w:rsidP="00B226D9">
            <w:pPr>
              <w:jc w:val="center"/>
            </w:pPr>
            <w:r w:rsidRPr="00A71181">
              <w:t>(Bande forte et fine)</w:t>
            </w:r>
          </w:p>
        </w:tc>
      </w:tr>
      <w:tr w:rsidR="00C2416F" w:rsidRPr="00A71181" w:rsidTr="00B226D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C-H (aldéhyde)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2750-2900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2416F" w:rsidRPr="00A71181" w:rsidRDefault="00C2416F" w:rsidP="00B226D9">
            <w:pPr>
              <w:jc w:val="center"/>
            </w:pPr>
          </w:p>
        </w:tc>
        <w:tc>
          <w:tcPr>
            <w:tcW w:w="2334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C=O (acide)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C2416F" w:rsidRPr="00A71181" w:rsidRDefault="00C2416F" w:rsidP="00B226D9">
            <w:pPr>
              <w:jc w:val="center"/>
            </w:pPr>
            <w:r w:rsidRPr="00A71181">
              <w:t>1680-1710</w:t>
            </w:r>
          </w:p>
          <w:p w:rsidR="00C2416F" w:rsidRPr="00A71181" w:rsidRDefault="00C2416F" w:rsidP="00B226D9">
            <w:pPr>
              <w:jc w:val="center"/>
            </w:pPr>
            <w:r w:rsidRPr="00A71181">
              <w:t>(Bande forte et fine)</w:t>
            </w:r>
          </w:p>
        </w:tc>
      </w:tr>
    </w:tbl>
    <w:p w:rsidR="00C2416F" w:rsidRPr="00A71181" w:rsidRDefault="00C2416F" w:rsidP="00C2416F">
      <w:pPr>
        <w:rPr>
          <w:rFonts w:eastAsia="Wingdings"/>
        </w:rPr>
      </w:pPr>
    </w:p>
    <w:p w:rsidR="00C2416F" w:rsidRPr="00A71181" w:rsidRDefault="00E47821" w:rsidP="00E47821">
      <w:pPr>
        <w:pStyle w:val="Titre2"/>
        <w:numPr>
          <w:ilvl w:val="0"/>
          <w:numId w:val="0"/>
        </w:numPr>
        <w:ind w:left="284"/>
      </w:pPr>
      <w:r w:rsidRPr="00A71181">
        <w:t xml:space="preserve">Matériel </w:t>
      </w:r>
    </w:p>
    <w:p w:rsidR="00AE6353" w:rsidRPr="00A71181" w:rsidRDefault="00AE6353" w:rsidP="00C2416F"/>
    <w:tbl>
      <w:tblPr>
        <w:tblW w:w="1058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5267"/>
      </w:tblGrid>
      <w:tr w:rsidR="00B008FE" w:rsidRPr="00A71181" w:rsidTr="003B3C76"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8FE" w:rsidRPr="00A71181" w:rsidRDefault="00C2416F" w:rsidP="003B3C76">
            <w:pPr>
              <w:pStyle w:val="Titre20"/>
              <w:jc w:val="center"/>
              <w:rPr>
                <w:rFonts w:ascii="Times New Roman" w:hAnsi="Times New Roman" w:cs="Times New Roman"/>
                <w:sz w:val="22"/>
              </w:rPr>
            </w:pPr>
            <w:r w:rsidRPr="00A71181">
              <w:rPr>
                <w:rFonts w:ascii="Times New Roman" w:hAnsi="Times New Roman" w:cs="Times New Roman"/>
                <w:sz w:val="22"/>
              </w:rPr>
              <w:t>Élèves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FE" w:rsidRPr="00A71181" w:rsidRDefault="00C2416F" w:rsidP="003B3C76">
            <w:pPr>
              <w:pStyle w:val="Titre20"/>
              <w:jc w:val="center"/>
              <w:rPr>
                <w:rFonts w:ascii="Times New Roman" w:hAnsi="Times New Roman" w:cs="Times New Roman"/>
                <w:sz w:val="22"/>
              </w:rPr>
            </w:pPr>
            <w:r w:rsidRPr="00A71181">
              <w:rPr>
                <w:rFonts w:ascii="Times New Roman" w:hAnsi="Times New Roman" w:cs="Times New Roman"/>
                <w:sz w:val="22"/>
              </w:rPr>
              <w:t>Bureau</w:t>
            </w:r>
          </w:p>
        </w:tc>
      </w:tr>
      <w:tr w:rsidR="00B008FE" w:rsidRPr="00A71181" w:rsidTr="003B3C76"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Montage à reflux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Support liège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Ampoule à décanter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1 éprouvette 25 mL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1 bécher 100 mL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1 erlenmeyer 250 mL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Cristallisoir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Pissette eau distillée</w:t>
            </w:r>
          </w:p>
          <w:p w:rsidR="00B008FE" w:rsidRPr="00A71181" w:rsidRDefault="006D654D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bookmarkEnd w:id="1"/>
            <w:r w:rsidRPr="00A71181">
              <w:rPr>
                <w:sz w:val="22"/>
              </w:rPr>
              <w:t xml:space="preserve"> </w:t>
            </w:r>
          </w:p>
          <w:p w:rsidR="00B008FE" w:rsidRPr="00A71181" w:rsidRDefault="006D654D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1L alcool isoamylique + éprouvette 10 mL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1L acide acétique pur + éprouvette 20 mL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1L solution chlorure de sodium à 10%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1L solution bicarbonate de sodium à 10%</w:t>
            </w:r>
          </w:p>
          <w:p w:rsidR="00313373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313373" w:rsidRPr="00A71181">
              <w:rPr>
                <w:sz w:val="22"/>
              </w:rPr>
              <w:t>Eluant : Cyclohexane 7</w:t>
            </w:r>
            <w:r w:rsidR="003010FA" w:rsidRPr="00A71181">
              <w:rPr>
                <w:sz w:val="22"/>
              </w:rPr>
              <w:t>0%</w:t>
            </w:r>
            <w:r w:rsidR="00313373" w:rsidRPr="00A71181">
              <w:rPr>
                <w:sz w:val="22"/>
              </w:rPr>
              <w:t xml:space="preserve"> / Acétate d</w:t>
            </w:r>
            <w:r w:rsidR="00207B8D" w:rsidRPr="00A71181">
              <w:rPr>
                <w:sz w:val="22"/>
              </w:rPr>
              <w:t>’</w:t>
            </w:r>
            <w:r w:rsidR="00313373" w:rsidRPr="00A71181">
              <w:rPr>
                <w:sz w:val="22"/>
              </w:rPr>
              <w:t>éthyle 3</w:t>
            </w:r>
            <w:r w:rsidR="003010FA" w:rsidRPr="00A71181">
              <w:rPr>
                <w:sz w:val="22"/>
              </w:rPr>
              <w:t>0%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APTS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Pierre ponce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Glaçons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Balance de précision</w:t>
            </w:r>
            <w:r w:rsidR="00313373" w:rsidRPr="00A71181">
              <w:rPr>
                <w:sz w:val="22"/>
              </w:rPr>
              <w:t xml:space="preserve"> au cg</w:t>
            </w:r>
          </w:p>
          <w:p w:rsidR="00B008FE" w:rsidRPr="00A71181" w:rsidRDefault="00C2416F" w:rsidP="003B3C76">
            <w:pPr>
              <w:pStyle w:val="Normal12"/>
              <w:rPr>
                <w:sz w:val="22"/>
              </w:rPr>
            </w:pPr>
            <w:r w:rsidRPr="00A71181">
              <w:rPr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181">
              <w:rPr>
                <w:sz w:val="22"/>
              </w:rPr>
              <w:instrText xml:space="preserve"> FORMCHECKBOX </w:instrText>
            </w:r>
            <w:r w:rsidR="005443CD" w:rsidRPr="00A71181">
              <w:rPr>
                <w:sz w:val="22"/>
              </w:rPr>
            </w:r>
            <w:r w:rsidR="005443CD" w:rsidRPr="00A71181">
              <w:rPr>
                <w:sz w:val="22"/>
              </w:rPr>
              <w:fldChar w:fldCharType="separate"/>
            </w:r>
            <w:r w:rsidRPr="00A71181">
              <w:rPr>
                <w:sz w:val="22"/>
              </w:rPr>
              <w:fldChar w:fldCharType="end"/>
            </w:r>
            <w:r w:rsidRPr="00A71181">
              <w:rPr>
                <w:sz w:val="22"/>
              </w:rPr>
              <w:t xml:space="preserve"> </w:t>
            </w:r>
            <w:r w:rsidR="00B008FE" w:rsidRPr="00A71181">
              <w:rPr>
                <w:sz w:val="22"/>
              </w:rPr>
              <w:t>Réserve eau distillée</w:t>
            </w:r>
          </w:p>
        </w:tc>
      </w:tr>
    </w:tbl>
    <w:p w:rsidR="00B008FE" w:rsidRPr="00A71181" w:rsidRDefault="00B008FE" w:rsidP="00AE6353">
      <w:pPr>
        <w:tabs>
          <w:tab w:val="left" w:pos="180"/>
          <w:tab w:val="left" w:pos="5400"/>
        </w:tabs>
        <w:jc w:val="both"/>
      </w:pPr>
    </w:p>
    <w:sectPr w:rsidR="00B008FE" w:rsidRPr="00A71181" w:rsidSect="00135F10">
      <w:footerReference w:type="default" r:id="rId16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3CD" w:rsidRDefault="005443CD" w:rsidP="00135F10">
      <w:pPr>
        <w:spacing w:line="240" w:lineRule="auto"/>
      </w:pPr>
      <w:r>
        <w:separator/>
      </w:r>
    </w:p>
  </w:endnote>
  <w:endnote w:type="continuationSeparator" w:id="0">
    <w:p w:rsidR="005443CD" w:rsidRDefault="005443CD" w:rsidP="00135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10" w:rsidRPr="00135F10" w:rsidRDefault="00135F10" w:rsidP="00135F10">
    <w:pPr>
      <w:pStyle w:val="Pieddepage"/>
      <w:tabs>
        <w:tab w:val="center" w:pos="5103"/>
      </w:tabs>
    </w:pPr>
    <w:r w:rsidRPr="00135F10">
      <w:fldChar w:fldCharType="begin"/>
    </w:r>
    <w:r w:rsidRPr="00135F10">
      <w:instrText xml:space="preserve"> DATE  \@ "dd/MM/yy"  \* MERGEFORMAT </w:instrText>
    </w:r>
    <w:r w:rsidRPr="00135F10">
      <w:fldChar w:fldCharType="separate"/>
    </w:r>
    <w:r w:rsidR="00A71181">
      <w:rPr>
        <w:noProof/>
      </w:rPr>
      <w:t>05/05/22</w:t>
    </w:r>
    <w:r w:rsidRPr="00135F10">
      <w:fldChar w:fldCharType="end"/>
    </w:r>
    <w:r w:rsidRPr="00135F10">
      <w:tab/>
    </w:r>
    <w:r w:rsidR="005443CD">
      <w:fldChar w:fldCharType="begin"/>
    </w:r>
    <w:r w:rsidR="005443CD">
      <w:instrText xml:space="preserve"> FILENAME   \* MERGEFORMAT </w:instrText>
    </w:r>
    <w:r w:rsidR="005443CD">
      <w:fldChar w:fldCharType="separate"/>
    </w:r>
    <w:r w:rsidR="00A71181">
      <w:rPr>
        <w:noProof/>
      </w:rPr>
      <w:t>TP25_Synthese_arome_de_banane.docx</w:t>
    </w:r>
    <w:r w:rsidR="005443CD">
      <w:rPr>
        <w:noProof/>
      </w:rPr>
      <w:fldChar w:fldCharType="end"/>
    </w:r>
    <w:r w:rsidRPr="00135F10">
      <w:tab/>
    </w:r>
    <w:r w:rsidRPr="00135F10">
      <w:fldChar w:fldCharType="begin"/>
    </w:r>
    <w:r w:rsidRPr="00135F10">
      <w:instrText xml:space="preserve"> PAGE   \* MERGEFORMAT </w:instrText>
    </w:r>
    <w:r w:rsidRPr="00135F10">
      <w:fldChar w:fldCharType="separate"/>
    </w:r>
    <w:r w:rsidR="00A71181">
      <w:rPr>
        <w:noProof/>
      </w:rPr>
      <w:t>3</w:t>
    </w:r>
    <w:r w:rsidRPr="00135F10">
      <w:fldChar w:fldCharType="end"/>
    </w:r>
    <w:r w:rsidRPr="00135F10">
      <w:t>/</w:t>
    </w:r>
    <w:r w:rsidR="005443CD">
      <w:fldChar w:fldCharType="begin"/>
    </w:r>
    <w:r w:rsidR="005443CD">
      <w:instrText xml:space="preserve"> NUMPAGES   \* MERGEFORMAT </w:instrText>
    </w:r>
    <w:r w:rsidR="005443CD">
      <w:fldChar w:fldCharType="separate"/>
    </w:r>
    <w:r w:rsidR="00A71181">
      <w:rPr>
        <w:noProof/>
      </w:rPr>
      <w:t>3</w:t>
    </w:r>
    <w:r w:rsidR="005443C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3CD" w:rsidRDefault="005443CD" w:rsidP="00135F10">
      <w:pPr>
        <w:spacing w:line="240" w:lineRule="auto"/>
      </w:pPr>
      <w:r>
        <w:separator/>
      </w:r>
    </w:p>
  </w:footnote>
  <w:footnote w:type="continuationSeparator" w:id="0">
    <w:p w:rsidR="005443CD" w:rsidRDefault="005443CD" w:rsidP="00135F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2" w15:restartNumberingAfterBreak="0">
    <w:nsid w:val="0913462F"/>
    <w:multiLevelType w:val="hybridMultilevel"/>
    <w:tmpl w:val="8CD0A1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1297"/>
    <w:multiLevelType w:val="hybridMultilevel"/>
    <w:tmpl w:val="CAFA5DD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5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ED3D4D"/>
    <w:multiLevelType w:val="hybridMultilevel"/>
    <w:tmpl w:val="E154E1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7564A"/>
    <w:multiLevelType w:val="multilevel"/>
    <w:tmpl w:val="3F9C9C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9" w15:restartNumberingAfterBreak="0">
    <w:nsid w:val="1B177243"/>
    <w:multiLevelType w:val="hybridMultilevel"/>
    <w:tmpl w:val="C1BAB2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1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2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4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6" w15:restartNumberingAfterBreak="0">
    <w:nsid w:val="44A407E9"/>
    <w:multiLevelType w:val="hybridMultilevel"/>
    <w:tmpl w:val="D4E292FE"/>
    <w:lvl w:ilvl="0" w:tplc="A5D0C39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66D7A"/>
    <w:multiLevelType w:val="multilevel"/>
    <w:tmpl w:val="67E681CA"/>
    <w:lvl w:ilvl="0">
      <w:start w:val="1"/>
      <w:numFmt w:val="upperRoman"/>
      <w:lvlText w:val="%1-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  <w:sz w:val="22"/>
        <w:u w:val="single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decimal"/>
      <w:lvlText w:val="%2.%3.%4.%5"/>
      <w:lvlJc w:val="left"/>
      <w:pPr>
        <w:tabs>
          <w:tab w:val="num" w:pos="1985"/>
        </w:tabs>
        <w:ind w:left="1985" w:hanging="85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0ED5AE9"/>
    <w:multiLevelType w:val="hybridMultilevel"/>
    <w:tmpl w:val="893C61AC"/>
    <w:lvl w:ilvl="0" w:tplc="716A7E8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B6BFF"/>
    <w:multiLevelType w:val="hybridMultilevel"/>
    <w:tmpl w:val="D73A43EE"/>
    <w:lvl w:ilvl="0" w:tplc="D1E6FAB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1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60C361AF"/>
    <w:multiLevelType w:val="hybridMultilevel"/>
    <w:tmpl w:val="47A624F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4"/>
  </w:num>
  <w:num w:numId="2">
    <w:abstractNumId w:val="7"/>
  </w:num>
  <w:num w:numId="3">
    <w:abstractNumId w:val="20"/>
  </w:num>
  <w:num w:numId="4">
    <w:abstractNumId w:val="23"/>
  </w:num>
  <w:num w:numId="5">
    <w:abstractNumId w:val="0"/>
  </w:num>
  <w:num w:numId="6">
    <w:abstractNumId w:val="16"/>
  </w:num>
  <w:num w:numId="7">
    <w:abstractNumId w:val="18"/>
  </w:num>
  <w:num w:numId="8">
    <w:abstractNumId w:val="24"/>
  </w:num>
  <w:num w:numId="9">
    <w:abstractNumId w:val="19"/>
  </w:num>
  <w:num w:numId="10">
    <w:abstractNumId w:val="3"/>
  </w:num>
  <w:num w:numId="11">
    <w:abstractNumId w:val="9"/>
  </w:num>
  <w:num w:numId="12">
    <w:abstractNumId w:val="6"/>
  </w:num>
  <w:num w:numId="13">
    <w:abstractNumId w:val="2"/>
  </w:num>
  <w:num w:numId="14">
    <w:abstractNumId w:val="17"/>
  </w:num>
  <w:num w:numId="15">
    <w:abstractNumId w:val="14"/>
  </w:num>
  <w:num w:numId="16">
    <w:abstractNumId w:val="22"/>
  </w:num>
  <w:num w:numId="17">
    <w:abstractNumId w:val="21"/>
  </w:num>
  <w:num w:numId="18">
    <w:abstractNumId w:val="25"/>
  </w:num>
  <w:num w:numId="19">
    <w:abstractNumId w:val="8"/>
  </w:num>
  <w:num w:numId="20">
    <w:abstractNumId w:val="5"/>
  </w:num>
  <w:num w:numId="21">
    <w:abstractNumId w:val="1"/>
  </w:num>
  <w:num w:numId="22">
    <w:abstractNumId w:val="11"/>
  </w:num>
  <w:num w:numId="23">
    <w:abstractNumId w:val="10"/>
  </w:num>
  <w:num w:numId="24">
    <w:abstractNumId w:val="15"/>
  </w:num>
  <w:num w:numId="25">
    <w:abstractNumId w:val="12"/>
  </w:num>
  <w:num w:numId="26">
    <w:abstractNumId w:val="13"/>
  </w:num>
  <w:num w:numId="27">
    <w:abstractNumId w:val="20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10FC7"/>
    <w:rsid w:val="00013E38"/>
    <w:rsid w:val="00026BBA"/>
    <w:rsid w:val="00061E22"/>
    <w:rsid w:val="000654B2"/>
    <w:rsid w:val="00075FAA"/>
    <w:rsid w:val="000779CA"/>
    <w:rsid w:val="000A2041"/>
    <w:rsid w:val="000A431B"/>
    <w:rsid w:val="000B42EA"/>
    <w:rsid w:val="000E5810"/>
    <w:rsid w:val="00104DCE"/>
    <w:rsid w:val="00122C15"/>
    <w:rsid w:val="00126E58"/>
    <w:rsid w:val="00131280"/>
    <w:rsid w:val="00132904"/>
    <w:rsid w:val="00135F10"/>
    <w:rsid w:val="00165413"/>
    <w:rsid w:val="00175ED4"/>
    <w:rsid w:val="00195D88"/>
    <w:rsid w:val="001962A0"/>
    <w:rsid w:val="001A239A"/>
    <w:rsid w:val="001A3DCF"/>
    <w:rsid w:val="001B222B"/>
    <w:rsid w:val="001C45A7"/>
    <w:rsid w:val="001D7049"/>
    <w:rsid w:val="001F1383"/>
    <w:rsid w:val="001F5301"/>
    <w:rsid w:val="00207B8D"/>
    <w:rsid w:val="00220362"/>
    <w:rsid w:val="00221D6A"/>
    <w:rsid w:val="00243971"/>
    <w:rsid w:val="00251523"/>
    <w:rsid w:val="0027215F"/>
    <w:rsid w:val="00284503"/>
    <w:rsid w:val="002925A2"/>
    <w:rsid w:val="002967C6"/>
    <w:rsid w:val="002A1BA7"/>
    <w:rsid w:val="002B4D31"/>
    <w:rsid w:val="002B7F71"/>
    <w:rsid w:val="002E278D"/>
    <w:rsid w:val="002E4E4A"/>
    <w:rsid w:val="003010FA"/>
    <w:rsid w:val="003012CD"/>
    <w:rsid w:val="00310C43"/>
    <w:rsid w:val="00313373"/>
    <w:rsid w:val="003221FF"/>
    <w:rsid w:val="0032438E"/>
    <w:rsid w:val="00324439"/>
    <w:rsid w:val="003320EE"/>
    <w:rsid w:val="00341B88"/>
    <w:rsid w:val="00343C0A"/>
    <w:rsid w:val="00365B01"/>
    <w:rsid w:val="0036727C"/>
    <w:rsid w:val="00370629"/>
    <w:rsid w:val="003737BB"/>
    <w:rsid w:val="00377129"/>
    <w:rsid w:val="003A2E5B"/>
    <w:rsid w:val="003B2B9B"/>
    <w:rsid w:val="003B3C76"/>
    <w:rsid w:val="003D03F7"/>
    <w:rsid w:val="003D29AE"/>
    <w:rsid w:val="003E3505"/>
    <w:rsid w:val="003F080B"/>
    <w:rsid w:val="003F40F9"/>
    <w:rsid w:val="003F57AE"/>
    <w:rsid w:val="003F5AA8"/>
    <w:rsid w:val="003F7036"/>
    <w:rsid w:val="00403777"/>
    <w:rsid w:val="00406C9A"/>
    <w:rsid w:val="00462E85"/>
    <w:rsid w:val="004651B3"/>
    <w:rsid w:val="00470539"/>
    <w:rsid w:val="0049743B"/>
    <w:rsid w:val="004D68E6"/>
    <w:rsid w:val="00510157"/>
    <w:rsid w:val="00511029"/>
    <w:rsid w:val="00527652"/>
    <w:rsid w:val="0052777A"/>
    <w:rsid w:val="005321BE"/>
    <w:rsid w:val="00532881"/>
    <w:rsid w:val="005341DE"/>
    <w:rsid w:val="00543787"/>
    <w:rsid w:val="005443CD"/>
    <w:rsid w:val="00545014"/>
    <w:rsid w:val="00560E23"/>
    <w:rsid w:val="0057506B"/>
    <w:rsid w:val="005A00B1"/>
    <w:rsid w:val="005A09B0"/>
    <w:rsid w:val="005A1E3C"/>
    <w:rsid w:val="005A2C95"/>
    <w:rsid w:val="005B4A51"/>
    <w:rsid w:val="005B5DBC"/>
    <w:rsid w:val="005C389F"/>
    <w:rsid w:val="005C40DE"/>
    <w:rsid w:val="005E2883"/>
    <w:rsid w:val="005F40F2"/>
    <w:rsid w:val="00612028"/>
    <w:rsid w:val="00614F16"/>
    <w:rsid w:val="00623818"/>
    <w:rsid w:val="00631CDA"/>
    <w:rsid w:val="0064204F"/>
    <w:rsid w:val="00665FD8"/>
    <w:rsid w:val="0067323B"/>
    <w:rsid w:val="006875A5"/>
    <w:rsid w:val="00697F11"/>
    <w:rsid w:val="006A3EA2"/>
    <w:rsid w:val="006B2761"/>
    <w:rsid w:val="006B4FED"/>
    <w:rsid w:val="006C62BF"/>
    <w:rsid w:val="006D0304"/>
    <w:rsid w:val="006D621D"/>
    <w:rsid w:val="006D654D"/>
    <w:rsid w:val="006F5F86"/>
    <w:rsid w:val="00735A00"/>
    <w:rsid w:val="007674AB"/>
    <w:rsid w:val="00770E78"/>
    <w:rsid w:val="00771A89"/>
    <w:rsid w:val="00774D25"/>
    <w:rsid w:val="007830A0"/>
    <w:rsid w:val="00791AAE"/>
    <w:rsid w:val="007B05F4"/>
    <w:rsid w:val="007E100B"/>
    <w:rsid w:val="007E453A"/>
    <w:rsid w:val="007F5E19"/>
    <w:rsid w:val="00815857"/>
    <w:rsid w:val="00847A26"/>
    <w:rsid w:val="00863CA2"/>
    <w:rsid w:val="00877013"/>
    <w:rsid w:val="00884F0C"/>
    <w:rsid w:val="00887ADE"/>
    <w:rsid w:val="00893E3F"/>
    <w:rsid w:val="008B560F"/>
    <w:rsid w:val="008B7EA6"/>
    <w:rsid w:val="008D3E57"/>
    <w:rsid w:val="008D4615"/>
    <w:rsid w:val="009007B0"/>
    <w:rsid w:val="00904A53"/>
    <w:rsid w:val="0090576C"/>
    <w:rsid w:val="009072D9"/>
    <w:rsid w:val="0091459F"/>
    <w:rsid w:val="009151C2"/>
    <w:rsid w:val="00920EA6"/>
    <w:rsid w:val="0093706D"/>
    <w:rsid w:val="00942AA6"/>
    <w:rsid w:val="00951E39"/>
    <w:rsid w:val="009813A9"/>
    <w:rsid w:val="00986B4B"/>
    <w:rsid w:val="009B754F"/>
    <w:rsid w:val="009D0CB0"/>
    <w:rsid w:val="009E539F"/>
    <w:rsid w:val="009F425A"/>
    <w:rsid w:val="00A03473"/>
    <w:rsid w:val="00A05767"/>
    <w:rsid w:val="00A05FE1"/>
    <w:rsid w:val="00A15BFA"/>
    <w:rsid w:val="00A30EFD"/>
    <w:rsid w:val="00A317B0"/>
    <w:rsid w:val="00A33AB0"/>
    <w:rsid w:val="00A56260"/>
    <w:rsid w:val="00A57BC2"/>
    <w:rsid w:val="00A66C35"/>
    <w:rsid w:val="00A66FEC"/>
    <w:rsid w:val="00A71181"/>
    <w:rsid w:val="00A7744D"/>
    <w:rsid w:val="00A83186"/>
    <w:rsid w:val="00A95903"/>
    <w:rsid w:val="00AA1AD0"/>
    <w:rsid w:val="00AC569F"/>
    <w:rsid w:val="00AE239B"/>
    <w:rsid w:val="00AE6353"/>
    <w:rsid w:val="00B008FE"/>
    <w:rsid w:val="00B02EAB"/>
    <w:rsid w:val="00B03D2A"/>
    <w:rsid w:val="00B062EC"/>
    <w:rsid w:val="00B328DE"/>
    <w:rsid w:val="00B32F48"/>
    <w:rsid w:val="00B33D79"/>
    <w:rsid w:val="00B56EF5"/>
    <w:rsid w:val="00B61C9C"/>
    <w:rsid w:val="00B66FA3"/>
    <w:rsid w:val="00B70022"/>
    <w:rsid w:val="00B71029"/>
    <w:rsid w:val="00B719C7"/>
    <w:rsid w:val="00B7564C"/>
    <w:rsid w:val="00B778F1"/>
    <w:rsid w:val="00B875B0"/>
    <w:rsid w:val="00BA4F77"/>
    <w:rsid w:val="00BB0585"/>
    <w:rsid w:val="00BB294C"/>
    <w:rsid w:val="00BB4A7A"/>
    <w:rsid w:val="00BE25A7"/>
    <w:rsid w:val="00C06D70"/>
    <w:rsid w:val="00C2416F"/>
    <w:rsid w:val="00C248FB"/>
    <w:rsid w:val="00C5379E"/>
    <w:rsid w:val="00C619B9"/>
    <w:rsid w:val="00C83012"/>
    <w:rsid w:val="00C93F72"/>
    <w:rsid w:val="00C94E07"/>
    <w:rsid w:val="00CB5FD2"/>
    <w:rsid w:val="00D014AB"/>
    <w:rsid w:val="00D1294B"/>
    <w:rsid w:val="00D1735B"/>
    <w:rsid w:val="00D24AD5"/>
    <w:rsid w:val="00D25D31"/>
    <w:rsid w:val="00D30798"/>
    <w:rsid w:val="00D3657B"/>
    <w:rsid w:val="00D4218F"/>
    <w:rsid w:val="00D45F1D"/>
    <w:rsid w:val="00D64CAE"/>
    <w:rsid w:val="00D66285"/>
    <w:rsid w:val="00D66B7F"/>
    <w:rsid w:val="00D83590"/>
    <w:rsid w:val="00D864BF"/>
    <w:rsid w:val="00D92F2C"/>
    <w:rsid w:val="00DB11D0"/>
    <w:rsid w:val="00DC5493"/>
    <w:rsid w:val="00DF1AEA"/>
    <w:rsid w:val="00E036D5"/>
    <w:rsid w:val="00E07053"/>
    <w:rsid w:val="00E1290C"/>
    <w:rsid w:val="00E26FF4"/>
    <w:rsid w:val="00E47821"/>
    <w:rsid w:val="00E54E96"/>
    <w:rsid w:val="00E842D2"/>
    <w:rsid w:val="00E910FA"/>
    <w:rsid w:val="00EA0F66"/>
    <w:rsid w:val="00EA3BD3"/>
    <w:rsid w:val="00EA6027"/>
    <w:rsid w:val="00EA6D26"/>
    <w:rsid w:val="00EB15D1"/>
    <w:rsid w:val="00ED1078"/>
    <w:rsid w:val="00ED687A"/>
    <w:rsid w:val="00EE35C9"/>
    <w:rsid w:val="00EE46E2"/>
    <w:rsid w:val="00EF094A"/>
    <w:rsid w:val="00F01432"/>
    <w:rsid w:val="00F05E9F"/>
    <w:rsid w:val="00F15588"/>
    <w:rsid w:val="00F1708E"/>
    <w:rsid w:val="00F24BAC"/>
    <w:rsid w:val="00F43FEC"/>
    <w:rsid w:val="00F62894"/>
    <w:rsid w:val="00F62E51"/>
    <w:rsid w:val="00F64D2E"/>
    <w:rsid w:val="00F72A49"/>
    <w:rsid w:val="00F737AD"/>
    <w:rsid w:val="00F85902"/>
    <w:rsid w:val="00F91E84"/>
    <w:rsid w:val="00F932F4"/>
    <w:rsid w:val="00FD523E"/>
    <w:rsid w:val="00F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A02D"/>
  <w15:chartTrackingRefBased/>
  <w15:docId w15:val="{587B83A9-95BC-4E71-A25E-BEDC009C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0FA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3010FA"/>
    <w:pPr>
      <w:keepNext/>
      <w:numPr>
        <w:numId w:val="26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3010FA"/>
    <w:pPr>
      <w:numPr>
        <w:ilvl w:val="1"/>
        <w:numId w:val="26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3010FA"/>
    <w:pPr>
      <w:numPr>
        <w:ilvl w:val="2"/>
        <w:numId w:val="26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3010FA"/>
    <w:pPr>
      <w:numPr>
        <w:ilvl w:val="3"/>
        <w:numId w:val="26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3010FA"/>
    <w:pPr>
      <w:numPr>
        <w:ilvl w:val="4"/>
        <w:numId w:val="26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3010FA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3010FA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3010FA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3010FA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3010F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3010FA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3010FA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3010FA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3010FA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10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10FA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table" w:styleId="Grilledutableau">
    <w:name w:val="Table Grid"/>
    <w:basedOn w:val="TableauNormal"/>
    <w:uiPriority w:val="59"/>
    <w:rsid w:val="003010FA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Paragraphedeliste">
    <w:name w:val="List Paragraph"/>
    <w:basedOn w:val="Normal"/>
    <w:uiPriority w:val="34"/>
    <w:qFormat/>
    <w:rsid w:val="003010FA"/>
    <w:pPr>
      <w:ind w:left="720"/>
      <w:contextualSpacing/>
    </w:pPr>
  </w:style>
  <w:style w:type="paragraph" w:customStyle="1" w:styleId="Contenudetableau">
    <w:name w:val="Contenu de tableau"/>
    <w:basedOn w:val="Normal"/>
    <w:rsid w:val="00132904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10FA"/>
    <w:rPr>
      <w:rFonts w:eastAsia="Times New Roman"/>
      <w:sz w:val="16"/>
      <w:szCs w:val="22"/>
      <w:lang w:eastAsia="zh-CN"/>
    </w:rPr>
  </w:style>
  <w:style w:type="paragraph" w:customStyle="1" w:styleId="point1a">
    <w:name w:val="point1a"/>
    <w:basedOn w:val="Normal"/>
    <w:rsid w:val="003010FA"/>
    <w:pPr>
      <w:numPr>
        <w:numId w:val="3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1">
    <w:name w:val="point1"/>
    <w:basedOn w:val="Normal"/>
    <w:link w:val="point1Car"/>
    <w:rsid w:val="003010FA"/>
    <w:pPr>
      <w:numPr>
        <w:numId w:val="4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2">
    <w:name w:val="fl2"/>
    <w:basedOn w:val="fl1"/>
    <w:rsid w:val="003010FA"/>
    <w:pPr>
      <w:ind w:left="852"/>
    </w:pPr>
  </w:style>
  <w:style w:type="paragraph" w:customStyle="1" w:styleId="western1">
    <w:name w:val="western1"/>
    <w:basedOn w:val="Normal"/>
    <w:rsid w:val="00612028"/>
    <w:pPr>
      <w:spacing w:before="100" w:beforeAutospacing="1"/>
      <w:jc w:val="both"/>
    </w:pPr>
    <w:rPr>
      <w:color w:val="000000"/>
    </w:rPr>
  </w:style>
  <w:style w:type="character" w:customStyle="1" w:styleId="Titre3Car">
    <w:name w:val="Titre 3 Car"/>
    <w:basedOn w:val="Policepardfaut"/>
    <w:link w:val="Titre3"/>
    <w:rsid w:val="003010FA"/>
    <w:rPr>
      <w:rFonts w:eastAsia="Times New Roman"/>
      <w:sz w:val="22"/>
      <w:szCs w:val="22"/>
      <w:lang w:eastAsia="zh-CN"/>
    </w:rPr>
  </w:style>
  <w:style w:type="character" w:styleId="Accentuation">
    <w:name w:val="Emphasis"/>
    <w:uiPriority w:val="20"/>
    <w:qFormat/>
    <w:rsid w:val="00195D88"/>
    <w:rPr>
      <w:i/>
      <w:iCs/>
    </w:rPr>
  </w:style>
  <w:style w:type="character" w:customStyle="1" w:styleId="point1Car">
    <w:name w:val="point1 Car"/>
    <w:link w:val="point1"/>
    <w:locked/>
    <w:rsid w:val="003320EE"/>
    <w:rPr>
      <w:rFonts w:eastAsia="Times New Roman"/>
      <w:noProof/>
      <w:snapToGrid w:val="0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3010FA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3010FA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3010FA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3010FA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3010FA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3010FA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3010FA"/>
    <w:rPr>
      <w:rFonts w:eastAsia="Times New Roman"/>
      <w:b/>
      <w:bCs/>
      <w:snapToGrid w:val="0"/>
      <w:sz w:val="22"/>
      <w:szCs w:val="22"/>
      <w:u w:val="double"/>
    </w:rPr>
  </w:style>
  <w:style w:type="character" w:customStyle="1" w:styleId="CorpsdetexteCar">
    <w:name w:val="Corps de texte Car"/>
    <w:basedOn w:val="Policepardfaut"/>
    <w:link w:val="Corpsdetexte"/>
    <w:uiPriority w:val="99"/>
    <w:rsid w:val="003010FA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3010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010FA"/>
    <w:rPr>
      <w:rFonts w:eastAsia="Times New Roman"/>
      <w:sz w:val="22"/>
      <w:szCs w:val="22"/>
      <w:lang w:eastAsia="zh-CN"/>
    </w:rPr>
  </w:style>
  <w:style w:type="paragraph" w:customStyle="1" w:styleId="fl1">
    <w:name w:val="fl1"/>
    <w:basedOn w:val="point1"/>
    <w:rsid w:val="003010FA"/>
    <w:pPr>
      <w:numPr>
        <w:numId w:val="23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3010FA"/>
    <w:pPr>
      <w:ind w:left="284"/>
    </w:pPr>
  </w:style>
  <w:style w:type="paragraph" w:customStyle="1" w:styleId="fl3">
    <w:name w:val="fl3"/>
    <w:basedOn w:val="fl2"/>
    <w:rsid w:val="003010FA"/>
    <w:pPr>
      <w:ind w:left="1136"/>
    </w:pPr>
  </w:style>
  <w:style w:type="paragraph" w:customStyle="1" w:styleId="fl4">
    <w:name w:val="fl4"/>
    <w:basedOn w:val="fl3"/>
    <w:rsid w:val="003010FA"/>
    <w:pPr>
      <w:ind w:left="1420"/>
    </w:pPr>
  </w:style>
  <w:style w:type="paragraph" w:styleId="Lgende">
    <w:name w:val="caption"/>
    <w:basedOn w:val="Normal"/>
    <w:next w:val="point1"/>
    <w:qFormat/>
    <w:rsid w:val="003010FA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3010FA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3010FA"/>
    <w:pPr>
      <w:tabs>
        <w:tab w:val="num" w:pos="360"/>
        <w:tab w:val="center" w:pos="6100"/>
        <w:tab w:val="right" w:pos="10780"/>
      </w:tabs>
      <w:ind w:left="360" w:hanging="360"/>
    </w:pPr>
  </w:style>
  <w:style w:type="character" w:styleId="Numrodeligne">
    <w:name w:val="line number"/>
    <w:basedOn w:val="Policepardfaut"/>
    <w:semiHidden/>
    <w:rsid w:val="003010FA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3010FA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1">
    <w:name w:val="Pied de page Car1"/>
    <w:basedOn w:val="Policepardfaut"/>
    <w:uiPriority w:val="99"/>
    <w:semiHidden/>
    <w:rsid w:val="00135F10"/>
    <w:rPr>
      <w:rFonts w:eastAsia="Times New Roman"/>
      <w:sz w:val="22"/>
      <w:szCs w:val="22"/>
      <w:lang w:eastAsia="zh-CN"/>
    </w:rPr>
  </w:style>
  <w:style w:type="paragraph" w:customStyle="1" w:styleId="point0">
    <w:name w:val="point0"/>
    <w:basedOn w:val="Normal"/>
    <w:rsid w:val="003010FA"/>
    <w:pPr>
      <w:numPr>
        <w:numId w:val="16"/>
      </w:numPr>
      <w:tabs>
        <w:tab w:val="clear" w:pos="360"/>
      </w:tabs>
      <w:ind w:left="284" w:hanging="284"/>
    </w:pPr>
  </w:style>
  <w:style w:type="paragraph" w:customStyle="1" w:styleId="point2">
    <w:name w:val="point2"/>
    <w:basedOn w:val="Normal"/>
    <w:autoRedefine/>
    <w:rsid w:val="003010FA"/>
    <w:pPr>
      <w:numPr>
        <w:numId w:val="17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3010FA"/>
    <w:pPr>
      <w:numPr>
        <w:numId w:val="18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3010FA"/>
    <w:pPr>
      <w:numPr>
        <w:numId w:val="20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3010FA"/>
    <w:pPr>
      <w:numPr>
        <w:numId w:val="19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3010FA"/>
    <w:pPr>
      <w:ind w:left="1418"/>
    </w:pPr>
  </w:style>
  <w:style w:type="paragraph" w:customStyle="1" w:styleId="point4a">
    <w:name w:val="point4a"/>
    <w:basedOn w:val="point3a"/>
    <w:rsid w:val="003010FA"/>
    <w:pPr>
      <w:numPr>
        <w:numId w:val="21"/>
      </w:numPr>
    </w:pPr>
  </w:style>
  <w:style w:type="paragraph" w:customStyle="1" w:styleId="point5">
    <w:name w:val="point5"/>
    <w:basedOn w:val="Normal"/>
    <w:rsid w:val="003010FA"/>
    <w:pPr>
      <w:numPr>
        <w:numId w:val="22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3010FA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3010FA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3010FA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3010FA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3010FA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CDCCA-5D56-4D64-8AC3-D22C6D3E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939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Amanda FORASTE</dc:creator>
  <cp:keywords/>
  <cp:lastModifiedBy>A</cp:lastModifiedBy>
  <cp:revision>13</cp:revision>
  <cp:lastPrinted>2022-05-05T15:45:00Z</cp:lastPrinted>
  <dcterms:created xsi:type="dcterms:W3CDTF">2022-04-20T10:31:00Z</dcterms:created>
  <dcterms:modified xsi:type="dcterms:W3CDTF">2022-05-05T15:45:00Z</dcterms:modified>
</cp:coreProperties>
</file>