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536"/>
        <w:gridCol w:w="1462"/>
      </w:tblGrid>
      <w:tr w:rsidR="000A2A19" w:rsidRPr="00C218DD" w:rsidTr="001E5EE6">
        <w:tc>
          <w:tcPr>
            <w:tcW w:w="1913" w:type="dxa"/>
            <w:vAlign w:val="center"/>
          </w:tcPr>
          <w:p w:rsidR="000A2A19" w:rsidRPr="00C218DD" w:rsidRDefault="000A2A19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C218DD">
              <w:rPr>
                <w:sz w:val="24"/>
                <w:szCs w:val="24"/>
              </w:rPr>
              <w:t>1</w:t>
            </w:r>
            <w:r w:rsidRPr="00C218DD">
              <w:rPr>
                <w:sz w:val="24"/>
                <w:szCs w:val="24"/>
                <w:vertAlign w:val="superscript"/>
              </w:rPr>
              <w:t>ère</w:t>
            </w:r>
            <w:r w:rsidRPr="00C218DD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2A19" w:rsidRPr="00C218DD" w:rsidRDefault="000A2A19" w:rsidP="007542DB">
            <w:pPr>
              <w:pStyle w:val="titre00"/>
              <w:rPr>
                <w:sz w:val="22"/>
              </w:rPr>
            </w:pPr>
            <w:r w:rsidRPr="00C218DD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tcBorders>
              <w:left w:val="nil"/>
            </w:tcBorders>
          </w:tcPr>
          <w:p w:rsidR="000A2A19" w:rsidRPr="00C218DD" w:rsidRDefault="001E5EE6" w:rsidP="007542DB">
            <w:pPr>
              <w:pStyle w:val="titre00"/>
              <w:rPr>
                <w:sz w:val="22"/>
              </w:rPr>
            </w:pPr>
            <w:r w:rsidRPr="00C218DD">
              <w:rPr>
                <w:sz w:val="22"/>
              </w:rPr>
              <w:t>Cours</w:t>
            </w:r>
          </w:p>
        </w:tc>
      </w:tr>
      <w:tr w:rsidR="000A2A19" w:rsidRPr="00C218DD" w:rsidTr="001E5EE6">
        <w:tc>
          <w:tcPr>
            <w:tcW w:w="1913" w:type="dxa"/>
            <w:vAlign w:val="center"/>
          </w:tcPr>
          <w:p w:rsidR="000A2A19" w:rsidRPr="00C218DD" w:rsidRDefault="000A2A19" w:rsidP="007542DB">
            <w:pPr>
              <w:pStyle w:val="titre00"/>
            </w:pPr>
            <w:r w:rsidRPr="00C218DD">
              <w:rPr>
                <w:u w:val="single"/>
              </w:rPr>
              <w:t>Chimie</w:t>
            </w:r>
            <w:r w:rsidR="001E5EE6" w:rsidRPr="00C218DD">
              <w:rPr>
                <w:u w:val="single"/>
              </w:rPr>
              <w:t xml:space="preserve"> 5</w:t>
            </w:r>
          </w:p>
        </w:tc>
        <w:tc>
          <w:tcPr>
            <w:tcW w:w="7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A19" w:rsidRPr="00C218DD" w:rsidRDefault="001E5EE6" w:rsidP="007542DB">
            <w:pPr>
              <w:pStyle w:val="titre00"/>
            </w:pPr>
            <w:r w:rsidRPr="00C218DD">
              <w:t>Structure et propriétés des molécules et des ions</w:t>
            </w:r>
          </w:p>
        </w:tc>
        <w:tc>
          <w:tcPr>
            <w:tcW w:w="1462" w:type="dxa"/>
            <w:tcBorders>
              <w:left w:val="nil"/>
            </w:tcBorders>
          </w:tcPr>
          <w:p w:rsidR="000A2A19" w:rsidRPr="00C218DD" w:rsidRDefault="000A2A19" w:rsidP="007542DB">
            <w:pPr>
              <w:pStyle w:val="titre00"/>
            </w:pPr>
            <w:r w:rsidRPr="00C218DD">
              <w:sym w:font="Wingdings" w:char="F026"/>
            </w:r>
            <w:r w:rsidRPr="00C218DD">
              <w:t xml:space="preserve"> </w:t>
            </w:r>
            <w:r w:rsidR="00314C4E" w:rsidRPr="00C218DD">
              <w:rPr>
                <w:u w:val="single"/>
              </w:rPr>
              <w:t>Chap.5</w:t>
            </w:r>
          </w:p>
        </w:tc>
      </w:tr>
    </w:tbl>
    <w:p w:rsidR="001E5EE6" w:rsidRPr="00C218DD" w:rsidRDefault="001E5EE6" w:rsidP="00787829"/>
    <w:p w:rsidR="001E5EE6" w:rsidRPr="00C218DD" w:rsidRDefault="001E5EE6" w:rsidP="001E5EE6">
      <w:pPr>
        <w:pStyle w:val="point0"/>
      </w:pPr>
      <w:r w:rsidRPr="00C218DD">
        <w:rPr>
          <w:b/>
        </w:rPr>
        <w:t>Prérequis</w:t>
      </w:r>
      <w:r w:rsidRPr="00C218DD">
        <w:t> : Définition d</w:t>
      </w:r>
      <w:r w:rsidR="00C218DD" w:rsidRPr="00C218DD">
        <w:t>’</w:t>
      </w:r>
      <w:r w:rsidRPr="00C218DD">
        <w:t>un atome – Structure électronique d</w:t>
      </w:r>
      <w:r w:rsidR="00C218DD" w:rsidRPr="00C218DD">
        <w:t>’</w:t>
      </w:r>
      <w:r w:rsidRPr="00C218DD">
        <w:t>un atome – Définition d</w:t>
      </w:r>
      <w:r w:rsidR="00C218DD" w:rsidRPr="00C218DD">
        <w:t>’</w:t>
      </w:r>
      <w:r w:rsidRPr="00C218DD">
        <w:t>une molécule – Schéma de Lewis – Doublet liant d</w:t>
      </w:r>
      <w:r w:rsidR="00C218DD" w:rsidRPr="00C218DD">
        <w:t>’</w:t>
      </w:r>
      <w:r w:rsidRPr="00C218DD">
        <w:t xml:space="preserve">électrons - </w:t>
      </w:r>
      <w:r w:rsidRPr="00C218DD">
        <w:t xml:space="preserve">Doublet </w:t>
      </w:r>
      <w:r w:rsidRPr="00C218DD">
        <w:t xml:space="preserve">non </w:t>
      </w:r>
      <w:r w:rsidRPr="00C218DD">
        <w:t>liant d</w:t>
      </w:r>
      <w:r w:rsidR="00C218DD" w:rsidRPr="00C218DD">
        <w:t>’</w:t>
      </w:r>
      <w:r w:rsidRPr="00C218DD">
        <w:t>électrons</w:t>
      </w:r>
      <w:r w:rsidRPr="00C218DD">
        <w:t>.</w:t>
      </w:r>
    </w:p>
    <w:p w:rsidR="001E5EE6" w:rsidRPr="00C218DD" w:rsidRDefault="001E5EE6" w:rsidP="0030403D">
      <w:pPr>
        <w:pStyle w:val="fl1"/>
        <w:rPr>
          <w:b/>
        </w:rPr>
      </w:pPr>
      <w:r w:rsidRPr="00C218DD">
        <w:rPr>
          <w:b/>
        </w:rPr>
        <w:t>Flash Test p.80</w:t>
      </w:r>
    </w:p>
    <w:p w:rsidR="001E5EE6" w:rsidRPr="00C218DD" w:rsidRDefault="001E5EE6" w:rsidP="00BF2BDF"/>
    <w:p w:rsidR="001E5EE6" w:rsidRPr="00C218DD" w:rsidRDefault="001E5EE6" w:rsidP="004F0EC8">
      <w:pPr>
        <w:pStyle w:val="Titre1"/>
        <w:spacing w:line="240" w:lineRule="auto"/>
        <w:ind w:left="279"/>
      </w:pPr>
      <w:r w:rsidRPr="00C218DD">
        <w:t>Schéma de Lewis d</w:t>
      </w:r>
      <w:r w:rsidR="00C218DD" w:rsidRPr="00C218DD">
        <w:t>’</w:t>
      </w:r>
      <w:r w:rsidRPr="00C218DD">
        <w:t>une molécule ou d</w:t>
      </w:r>
      <w:r w:rsidR="00C218DD" w:rsidRPr="00C218DD">
        <w:t>’</w:t>
      </w:r>
      <w:r w:rsidRPr="00C218DD">
        <w:t>un ion</w:t>
      </w:r>
    </w:p>
    <w:p w:rsidR="00761F8A" w:rsidRPr="00C218DD" w:rsidRDefault="00761F8A" w:rsidP="00761F8A">
      <w:pPr>
        <w:pStyle w:val="point1"/>
        <w:rPr>
          <w:noProof w:val="0"/>
          <w:lang w:eastAsia="fr-FR"/>
        </w:rPr>
      </w:pPr>
      <w:r w:rsidRPr="00C218DD">
        <w:rPr>
          <w:noProof w:val="0"/>
          <w:lang w:eastAsia="fr-FR"/>
        </w:rPr>
        <w:t xml:space="preserve">Support vidéo : </w:t>
      </w:r>
      <w:hyperlink r:id="rId8" w:history="1">
        <w:r w:rsidRPr="00C218DD">
          <w:rPr>
            <w:rStyle w:val="Lienhypertexte"/>
            <w:noProof w:val="0"/>
            <w:lang w:eastAsia="fr-FR"/>
          </w:rPr>
          <w:t>https://www.youtube.com/watch?v=qzzT8eVyosw</w:t>
        </w:r>
      </w:hyperlink>
      <w:r w:rsidRPr="00C218DD">
        <w:rPr>
          <w:noProof w:val="0"/>
          <w:lang w:eastAsia="fr-FR"/>
        </w:rPr>
        <w:t xml:space="preserve"> (E. Menonville)</w:t>
      </w:r>
    </w:p>
    <w:p w:rsidR="001E5EE6" w:rsidRPr="00C218DD" w:rsidRDefault="00DC21BE" w:rsidP="00DC21BE">
      <w:pPr>
        <w:pStyle w:val="Titre2"/>
        <w:tabs>
          <w:tab w:val="num" w:pos="639"/>
        </w:tabs>
        <w:spacing w:line="240" w:lineRule="auto"/>
        <w:ind w:left="562" w:hanging="283"/>
        <w:rPr>
          <w:lang w:eastAsia="fr-FR"/>
        </w:rPr>
      </w:pPr>
      <w:r w:rsidRPr="00C218DD">
        <w:t>Schéma de Lewis</w:t>
      </w:r>
      <w:r w:rsidRPr="00C218DD">
        <w:t xml:space="preserve"> d</w:t>
      </w:r>
      <w:r w:rsidR="00C218DD" w:rsidRPr="00C218DD">
        <w:t>’</w:t>
      </w:r>
      <w:r w:rsidRPr="00C218DD">
        <w:t>un atome</w:t>
      </w:r>
    </w:p>
    <w:p w:rsidR="00173529" w:rsidRPr="00C218DD" w:rsidRDefault="00173529" w:rsidP="008F29F3">
      <w:pPr>
        <w:pStyle w:val="point2"/>
      </w:pPr>
      <w:r w:rsidRPr="00C218DD">
        <w:t>Le symbole d</w:t>
      </w:r>
      <w:r w:rsidR="00C218DD" w:rsidRPr="00C218DD">
        <w:t>’</w:t>
      </w:r>
      <w:r w:rsidRPr="00C218DD">
        <w:t>une entité chimique est entouré de sa couche électronique externe. Les électrons de la couche de valence sont représentés par un point s</w:t>
      </w:r>
      <w:r w:rsidR="00C218DD" w:rsidRPr="00C218DD">
        <w:t>’</w:t>
      </w:r>
      <w:r w:rsidRPr="00C218DD">
        <w:t>ils sont célibataires ou par un tiret s</w:t>
      </w:r>
      <w:r w:rsidR="00C218DD" w:rsidRPr="00C218DD">
        <w:t>’</w:t>
      </w:r>
      <w:r w:rsidRPr="00C218DD">
        <w:t>ils forment un doublet. On admet :</w:t>
      </w:r>
    </w:p>
    <w:p w:rsidR="00173529" w:rsidRPr="00C218DD" w:rsidRDefault="00173529" w:rsidP="00173529">
      <w:pPr>
        <w:pStyle w:val="fl3"/>
      </w:pPr>
      <w:r w:rsidRPr="00C218DD">
        <w:t>Que jusqu</w:t>
      </w:r>
      <w:r w:rsidR="00C218DD" w:rsidRPr="00C218DD">
        <w:t>’</w:t>
      </w:r>
      <w:r w:rsidRPr="00C218DD">
        <w:t>à quatre électrons de valence, l</w:t>
      </w:r>
      <w:r w:rsidR="00C218DD" w:rsidRPr="00C218DD">
        <w:t>’</w:t>
      </w:r>
      <w:r w:rsidRPr="00C218DD">
        <w:t>atome est entouré d</w:t>
      </w:r>
      <w:r w:rsidR="00C218DD" w:rsidRPr="00C218DD">
        <w:t>’</w:t>
      </w:r>
      <w:r w:rsidRPr="00C218DD">
        <w:t>électrons célibataires ;</w:t>
      </w:r>
    </w:p>
    <w:p w:rsidR="00173529" w:rsidRPr="00C218DD" w:rsidRDefault="00173529" w:rsidP="00173529">
      <w:pPr>
        <w:pStyle w:val="fl3"/>
      </w:pPr>
      <w:r w:rsidRPr="00C218DD">
        <w:t>Qu</w:t>
      </w:r>
      <w:r w:rsidR="00C218DD" w:rsidRPr="00C218DD">
        <w:t>’</w:t>
      </w:r>
      <w:r w:rsidRPr="00C218DD">
        <w:t>au-delà, les électrons supplémentaires s</w:t>
      </w:r>
      <w:r w:rsidR="00C218DD" w:rsidRPr="00C218DD">
        <w:t>’</w:t>
      </w:r>
      <w:r w:rsidRPr="00C218DD">
        <w:t>ajoutent aux électrons célibataires pour former des doublets non-liants.</w:t>
      </w:r>
    </w:p>
    <w:p w:rsidR="001E5EE6" w:rsidRPr="00C218DD" w:rsidRDefault="00173529" w:rsidP="008F29F3">
      <w:pPr>
        <w:pStyle w:val="point2"/>
        <w:rPr>
          <w:lang w:eastAsia="fr-FR"/>
        </w:rPr>
      </w:pPr>
      <w:r w:rsidRPr="00C218DD">
        <w:rPr>
          <w:lang w:eastAsia="fr-FR"/>
        </w:rPr>
        <w:t xml:space="preserve">Compléter le tableau suivant </w:t>
      </w:r>
      <w:r w:rsidR="00B30C65" w:rsidRPr="00C218DD">
        <w:rPr>
          <w:lang w:eastAsia="fr-FR"/>
        </w:rPr>
        <w:t>en entourant les électrons de la couche externe</w:t>
      </w:r>
    </w:p>
    <w:tbl>
      <w:tblPr>
        <w:tblStyle w:val="Grilledutableau"/>
        <w:tblW w:w="10194" w:type="dxa"/>
        <w:jc w:val="center"/>
        <w:tblLook w:val="04A0" w:firstRow="1" w:lastRow="0" w:firstColumn="1" w:lastColumn="0" w:noHBand="0" w:noVBand="1"/>
      </w:tblPr>
      <w:tblGrid>
        <w:gridCol w:w="1539"/>
        <w:gridCol w:w="2758"/>
        <w:gridCol w:w="1878"/>
        <w:gridCol w:w="1893"/>
        <w:gridCol w:w="2126"/>
      </w:tblGrid>
      <w:tr w:rsidR="00173529" w:rsidRPr="00C218DD" w:rsidTr="00B30C65">
        <w:trPr>
          <w:jc w:val="center"/>
        </w:trPr>
        <w:tc>
          <w:tcPr>
            <w:tcW w:w="1539" w:type="dxa"/>
          </w:tcPr>
          <w:p w:rsidR="00173529" w:rsidRPr="00C218DD" w:rsidRDefault="00B30C65" w:rsidP="0017352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Atome</w:t>
            </w:r>
          </w:p>
        </w:tc>
        <w:tc>
          <w:tcPr>
            <w:tcW w:w="2758" w:type="dxa"/>
          </w:tcPr>
          <w:p w:rsidR="00173529" w:rsidRPr="00C218DD" w:rsidRDefault="00B30C65" w:rsidP="0017352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 xml:space="preserve">Configuration électronique </w:t>
            </w:r>
          </w:p>
        </w:tc>
        <w:tc>
          <w:tcPr>
            <w:tcW w:w="1878" w:type="dxa"/>
          </w:tcPr>
          <w:p w:rsidR="00173529" w:rsidRPr="00C218DD" w:rsidRDefault="00B30C65" w:rsidP="0017352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Schéma de Lewis</w:t>
            </w:r>
          </w:p>
        </w:tc>
        <w:tc>
          <w:tcPr>
            <w:tcW w:w="1893" w:type="dxa"/>
          </w:tcPr>
          <w:p w:rsidR="00173529" w:rsidRPr="00C218DD" w:rsidRDefault="00B30C65" w:rsidP="0017352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Nombre de liaison possible</w:t>
            </w:r>
          </w:p>
        </w:tc>
        <w:tc>
          <w:tcPr>
            <w:tcW w:w="2126" w:type="dxa"/>
          </w:tcPr>
          <w:p w:rsidR="00173529" w:rsidRPr="00C218DD" w:rsidRDefault="00B30C65" w:rsidP="0017352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Nombre de doublets non liants</w:t>
            </w:r>
          </w:p>
        </w:tc>
      </w:tr>
      <w:tr w:rsidR="00173529" w:rsidRPr="00C218DD" w:rsidTr="00B30C65">
        <w:trPr>
          <w:trHeight w:val="510"/>
          <w:jc w:val="center"/>
        </w:trPr>
        <w:tc>
          <w:tcPr>
            <w:tcW w:w="1539" w:type="dxa"/>
          </w:tcPr>
          <w:p w:rsidR="00173529" w:rsidRPr="00C218DD" w:rsidRDefault="00B30C65" w:rsidP="00B30C65">
            <w:pPr>
              <w:jc w:val="center"/>
            </w:pPr>
            <w:r w:rsidRPr="00C218DD">
              <w:rPr>
                <w:lang w:eastAsia="fr-FR"/>
              </w:rPr>
              <w:t xml:space="preserve">hydrogène </w:t>
            </w:r>
            <w:r w:rsidRPr="00C218DD">
              <w:rPr>
                <w:vertAlign w:val="subscript"/>
                <w:lang w:eastAsia="fr-FR"/>
              </w:rPr>
              <w:t>1</w:t>
            </w:r>
            <w:r w:rsidRPr="00C218DD">
              <w:t>H</w:t>
            </w:r>
          </w:p>
        </w:tc>
        <w:tc>
          <w:tcPr>
            <w:tcW w:w="2758" w:type="dxa"/>
          </w:tcPr>
          <w:p w:rsidR="00173529" w:rsidRPr="00C218DD" w:rsidRDefault="00B30C65" w:rsidP="00B30C65">
            <w:pPr>
              <w:jc w:val="center"/>
            </w:pPr>
            <w:r w:rsidRPr="00C218DD">
              <w:rPr>
                <w:bdr w:val="single" w:sz="4" w:space="0" w:color="auto"/>
                <w:lang w:eastAsia="fr-FR"/>
              </w:rPr>
              <w:t>1s</w:t>
            </w:r>
            <w:r w:rsidRPr="00C218DD">
              <w:rPr>
                <w:bdr w:val="single" w:sz="4" w:space="0" w:color="auto"/>
                <w:vertAlign w:val="superscript"/>
                <w:lang w:eastAsia="fr-FR"/>
              </w:rPr>
              <w:t>1</w:t>
            </w:r>
          </w:p>
        </w:tc>
        <w:tc>
          <w:tcPr>
            <w:tcW w:w="187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93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2126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</w:tr>
      <w:tr w:rsidR="00173529" w:rsidRPr="00C218DD" w:rsidTr="00B30C65">
        <w:trPr>
          <w:trHeight w:val="510"/>
          <w:jc w:val="center"/>
        </w:trPr>
        <w:tc>
          <w:tcPr>
            <w:tcW w:w="1539" w:type="dxa"/>
          </w:tcPr>
          <w:p w:rsidR="00173529" w:rsidRPr="00C218DD" w:rsidRDefault="00B30C65" w:rsidP="00B30C65">
            <w:pPr>
              <w:jc w:val="center"/>
            </w:pPr>
            <w:r w:rsidRPr="00C218DD">
              <w:rPr>
                <w:lang w:eastAsia="fr-FR"/>
              </w:rPr>
              <w:t xml:space="preserve">carbone </w:t>
            </w:r>
            <w:r w:rsidRPr="00C218DD">
              <w:rPr>
                <w:vertAlign w:val="subscript"/>
                <w:lang w:eastAsia="fr-FR"/>
              </w:rPr>
              <w:t>6</w:t>
            </w:r>
            <w:r w:rsidRPr="00C218DD">
              <w:t>C</w:t>
            </w:r>
          </w:p>
        </w:tc>
        <w:tc>
          <w:tcPr>
            <w:tcW w:w="275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93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2126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</w:tr>
      <w:tr w:rsidR="00173529" w:rsidRPr="00C218DD" w:rsidTr="00B30C65">
        <w:trPr>
          <w:trHeight w:val="510"/>
          <w:jc w:val="center"/>
        </w:trPr>
        <w:tc>
          <w:tcPr>
            <w:tcW w:w="1539" w:type="dxa"/>
          </w:tcPr>
          <w:p w:rsidR="00173529" w:rsidRPr="00C218DD" w:rsidRDefault="00B30C65" w:rsidP="00B30C65">
            <w:pPr>
              <w:jc w:val="center"/>
            </w:pPr>
            <w:r w:rsidRPr="00C218DD">
              <w:rPr>
                <w:lang w:eastAsia="fr-FR"/>
              </w:rPr>
              <w:t xml:space="preserve">Oxygène </w:t>
            </w:r>
            <w:r w:rsidRPr="00C218DD">
              <w:rPr>
                <w:vertAlign w:val="subscript"/>
                <w:lang w:eastAsia="fr-FR"/>
              </w:rPr>
              <w:t>8</w:t>
            </w:r>
            <w:r w:rsidRPr="00C218DD">
              <w:t>O</w:t>
            </w:r>
          </w:p>
        </w:tc>
        <w:tc>
          <w:tcPr>
            <w:tcW w:w="275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93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2126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</w:tr>
      <w:tr w:rsidR="00173529" w:rsidRPr="00C218DD" w:rsidTr="00B30C65">
        <w:trPr>
          <w:trHeight w:val="510"/>
          <w:jc w:val="center"/>
        </w:trPr>
        <w:tc>
          <w:tcPr>
            <w:tcW w:w="1539" w:type="dxa"/>
          </w:tcPr>
          <w:p w:rsidR="00173529" w:rsidRPr="00C218DD" w:rsidRDefault="00B30C65" w:rsidP="00B30C65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 xml:space="preserve">Azote </w:t>
            </w:r>
            <w:r w:rsidRPr="00C218DD">
              <w:rPr>
                <w:vertAlign w:val="subscript"/>
                <w:lang w:eastAsia="fr-FR"/>
              </w:rPr>
              <w:t>7</w:t>
            </w:r>
            <w:r w:rsidRPr="00C218DD">
              <w:rPr>
                <w:lang w:eastAsia="fr-FR"/>
              </w:rPr>
              <w:t>N</w:t>
            </w:r>
          </w:p>
        </w:tc>
        <w:tc>
          <w:tcPr>
            <w:tcW w:w="275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93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2126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</w:tr>
      <w:tr w:rsidR="00173529" w:rsidRPr="00C218DD" w:rsidTr="00B30C65">
        <w:trPr>
          <w:trHeight w:val="510"/>
          <w:jc w:val="center"/>
        </w:trPr>
        <w:tc>
          <w:tcPr>
            <w:tcW w:w="1539" w:type="dxa"/>
          </w:tcPr>
          <w:p w:rsidR="00173529" w:rsidRPr="00C218DD" w:rsidRDefault="00B30C65" w:rsidP="00B30C65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 xml:space="preserve">Chlore </w:t>
            </w:r>
            <w:r w:rsidRPr="00C218DD">
              <w:rPr>
                <w:vertAlign w:val="subscript"/>
                <w:lang w:eastAsia="fr-FR"/>
              </w:rPr>
              <w:t>17</w:t>
            </w:r>
            <w:r w:rsidRPr="00C218DD">
              <w:rPr>
                <w:lang w:eastAsia="fr-FR"/>
              </w:rPr>
              <w:t xml:space="preserve">Cℓ </w:t>
            </w:r>
          </w:p>
        </w:tc>
        <w:tc>
          <w:tcPr>
            <w:tcW w:w="275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1893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  <w:tc>
          <w:tcPr>
            <w:tcW w:w="2126" w:type="dxa"/>
          </w:tcPr>
          <w:p w:rsidR="00173529" w:rsidRPr="00C218DD" w:rsidRDefault="00173529" w:rsidP="00B30C65">
            <w:pPr>
              <w:jc w:val="center"/>
              <w:rPr>
                <w:lang w:eastAsia="fr-FR"/>
              </w:rPr>
            </w:pPr>
          </w:p>
        </w:tc>
      </w:tr>
    </w:tbl>
    <w:p w:rsidR="001E5EE6" w:rsidRPr="00C218DD" w:rsidRDefault="008F29F3" w:rsidP="0097096F">
      <w:pPr>
        <w:pStyle w:val="Titre2"/>
        <w:tabs>
          <w:tab w:val="num" w:pos="639"/>
        </w:tabs>
        <w:spacing w:line="360" w:lineRule="auto"/>
        <w:ind w:left="562" w:hanging="283"/>
        <w:rPr>
          <w:lang w:eastAsia="fr-FR"/>
        </w:rPr>
      </w:pPr>
      <w:r w:rsidRPr="00C218DD">
        <w:t>Etablir le s</w:t>
      </w:r>
      <w:r w:rsidR="00205AE3" w:rsidRPr="00C218DD">
        <w:t>chéma de Lewis</w:t>
      </w:r>
      <w:r w:rsidR="00205AE3" w:rsidRPr="00C218DD">
        <w:t xml:space="preserve"> des molécules et des ions</w:t>
      </w:r>
    </w:p>
    <w:p w:rsidR="006A53E3" w:rsidRPr="00C218DD" w:rsidRDefault="006A53E3" w:rsidP="008F29F3">
      <w:pPr>
        <w:pStyle w:val="point2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1E5EE6" w:rsidRPr="00C218DD" w:rsidRDefault="00205AE3" w:rsidP="00205AE3">
      <w:pPr>
        <w:pStyle w:val="Titre2"/>
      </w:pPr>
      <w:r w:rsidRPr="00C218DD">
        <w:t>Exemples</w:t>
      </w:r>
    </w:p>
    <w:p w:rsidR="00205AE3" w:rsidRPr="00C218DD" w:rsidRDefault="007A60F7" w:rsidP="008F29F3">
      <w:pPr>
        <w:pStyle w:val="point2"/>
      </w:pPr>
      <w:r w:rsidRPr="00C218DD">
        <w:t>Compléter les exemples suivants</w:t>
      </w:r>
      <w:r w:rsidR="00662F4E" w:rsidRPr="00C218DD">
        <w:t> :</w:t>
      </w:r>
    </w:p>
    <w:tbl>
      <w:tblPr>
        <w:tblStyle w:val="Grilledutableau"/>
        <w:tblW w:w="6555" w:type="dxa"/>
        <w:jc w:val="center"/>
        <w:tblLook w:val="04A0" w:firstRow="1" w:lastRow="0" w:firstColumn="1" w:lastColumn="0" w:noHBand="0" w:noVBand="1"/>
      </w:tblPr>
      <w:tblGrid>
        <w:gridCol w:w="1919"/>
        <w:gridCol w:w="2758"/>
        <w:gridCol w:w="1878"/>
      </w:tblGrid>
      <w:tr w:rsidR="00662F4E" w:rsidRPr="00C218DD" w:rsidTr="00662F4E">
        <w:trPr>
          <w:jc w:val="center"/>
        </w:trPr>
        <w:tc>
          <w:tcPr>
            <w:tcW w:w="1919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Ion</w:t>
            </w:r>
          </w:p>
        </w:tc>
        <w:tc>
          <w:tcPr>
            <w:tcW w:w="275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 xml:space="preserve">Configuration électronique </w:t>
            </w:r>
          </w:p>
        </w:tc>
        <w:tc>
          <w:tcPr>
            <w:tcW w:w="187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Schéma de Lewis</w:t>
            </w:r>
          </w:p>
        </w:tc>
      </w:tr>
      <w:tr w:rsidR="00662F4E" w:rsidRPr="00C218DD" w:rsidTr="00407987">
        <w:trPr>
          <w:trHeight w:val="510"/>
          <w:jc w:val="center"/>
        </w:trPr>
        <w:tc>
          <w:tcPr>
            <w:tcW w:w="1919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 xml:space="preserve">Ion chlorure </w:t>
            </w:r>
            <w:r w:rsidRPr="00C218DD">
              <w:t>C</w:t>
            </w:r>
            <w:r w:rsidRPr="00C218DD">
              <w:rPr>
                <w:sz w:val="24"/>
              </w:rPr>
              <w:t>ℓ</w:t>
            </w:r>
            <w:r w:rsidRPr="00C218DD">
              <w:rPr>
                <w:vertAlign w:val="superscript"/>
              </w:rPr>
              <w:t>-</w:t>
            </w:r>
            <w:r w:rsidRPr="00C218DD">
              <w:rPr>
                <w:lang w:eastAsia="fr-FR"/>
              </w:rPr>
              <w:t xml:space="preserve"> </w:t>
            </w:r>
          </w:p>
        </w:tc>
        <w:tc>
          <w:tcPr>
            <w:tcW w:w="275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</w:p>
        </w:tc>
      </w:tr>
      <w:tr w:rsidR="00662F4E" w:rsidRPr="00C218DD" w:rsidTr="00662F4E">
        <w:trPr>
          <w:trHeight w:val="510"/>
          <w:jc w:val="center"/>
        </w:trPr>
        <w:tc>
          <w:tcPr>
            <w:tcW w:w="1919" w:type="dxa"/>
          </w:tcPr>
          <w:p w:rsidR="00662F4E" w:rsidRPr="00C218DD" w:rsidRDefault="00662F4E" w:rsidP="00662F4E">
            <w:pPr>
              <w:jc w:val="center"/>
            </w:pPr>
            <w:r w:rsidRPr="00C218DD">
              <w:rPr>
                <w:lang w:eastAsia="fr-FR"/>
              </w:rPr>
              <w:t>Ion hydrogène H</w:t>
            </w:r>
            <w:r w:rsidRPr="00C218DD">
              <w:rPr>
                <w:vertAlign w:val="superscript"/>
                <w:lang w:eastAsia="fr-FR"/>
              </w:rPr>
              <w:t>+</w:t>
            </w:r>
            <w:r w:rsidRPr="00C218DD">
              <w:rPr>
                <w:vertAlign w:val="subscript"/>
                <w:lang w:eastAsia="fr-FR"/>
              </w:rPr>
              <w:t xml:space="preserve"> </w:t>
            </w:r>
          </w:p>
        </w:tc>
        <w:tc>
          <w:tcPr>
            <w:tcW w:w="2758" w:type="dxa"/>
          </w:tcPr>
          <w:p w:rsidR="00662F4E" w:rsidRPr="00C218DD" w:rsidRDefault="00662F4E" w:rsidP="00407987">
            <w:pPr>
              <w:jc w:val="center"/>
            </w:pPr>
          </w:p>
        </w:tc>
        <w:tc>
          <w:tcPr>
            <w:tcW w:w="187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</w:p>
        </w:tc>
      </w:tr>
      <w:tr w:rsidR="00662F4E" w:rsidRPr="00C218DD" w:rsidTr="00662F4E">
        <w:trPr>
          <w:trHeight w:val="510"/>
          <w:jc w:val="center"/>
        </w:trPr>
        <w:tc>
          <w:tcPr>
            <w:tcW w:w="1919" w:type="dxa"/>
          </w:tcPr>
          <w:p w:rsidR="00662F4E" w:rsidRPr="00C218DD" w:rsidRDefault="00662F4E" w:rsidP="00662F4E">
            <w:pPr>
              <w:jc w:val="center"/>
            </w:pPr>
            <w:r w:rsidRPr="00C218DD">
              <w:rPr>
                <w:lang w:eastAsia="fr-FR"/>
              </w:rPr>
              <w:t>Ion oxygène O</w:t>
            </w:r>
            <w:r w:rsidRPr="00C218DD">
              <w:rPr>
                <w:vertAlign w:val="superscript"/>
                <w:lang w:eastAsia="fr-FR"/>
              </w:rPr>
              <w:t>2-</w:t>
            </w:r>
            <w:r w:rsidRPr="00C218DD">
              <w:t xml:space="preserve"> </w:t>
            </w:r>
          </w:p>
        </w:tc>
        <w:tc>
          <w:tcPr>
            <w:tcW w:w="275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</w:p>
        </w:tc>
        <w:tc>
          <w:tcPr>
            <w:tcW w:w="1878" w:type="dxa"/>
          </w:tcPr>
          <w:p w:rsidR="00662F4E" w:rsidRPr="00C218DD" w:rsidRDefault="00662F4E" w:rsidP="00407987">
            <w:pPr>
              <w:jc w:val="center"/>
              <w:rPr>
                <w:lang w:eastAsia="fr-FR"/>
              </w:rPr>
            </w:pPr>
          </w:p>
        </w:tc>
      </w:tr>
    </w:tbl>
    <w:p w:rsidR="00662F4E" w:rsidRPr="00C218DD" w:rsidRDefault="00662F4E" w:rsidP="00662F4E">
      <w:pPr>
        <w:pStyle w:val="point2"/>
      </w:pPr>
      <w:r w:rsidRPr="00C218DD">
        <w:t>Quelle est la particularité de l</w:t>
      </w:r>
      <w:r w:rsidR="00C218DD" w:rsidRPr="00C218DD">
        <w:t>’</w:t>
      </w:r>
      <w:r w:rsidRPr="00C218DD">
        <w:t>ion H</w:t>
      </w:r>
      <w:r w:rsidRPr="00C218DD">
        <w:rPr>
          <w:vertAlign w:val="superscript"/>
        </w:rPr>
        <w:t>+ </w:t>
      </w:r>
      <w:r w:rsidRPr="00C218DD">
        <w:t>?</w:t>
      </w:r>
      <w:r w:rsidRPr="00C218DD">
        <w:br/>
        <w:t xml:space="preserve">…………………………………………………………………………………………………………………..  </w:t>
      </w:r>
    </w:p>
    <w:p w:rsidR="001E5EE6" w:rsidRPr="00C218DD" w:rsidRDefault="00AB1D5D" w:rsidP="00BF2BDF">
      <w:r w:rsidRPr="00C218DD">
        <w:rPr>
          <w:b/>
        </w:rPr>
        <w:t xml:space="preserve">Q.C.M. 1 p. 89 + </w:t>
      </w:r>
      <w:r w:rsidR="001E5EE6" w:rsidRPr="00C218DD">
        <w:rPr>
          <w:b/>
        </w:rPr>
        <w:t>Ex.</w:t>
      </w:r>
      <w:r w:rsidRPr="00C218DD">
        <w:rPr>
          <w:b/>
        </w:rPr>
        <w:t>7-11-13-15</w:t>
      </w:r>
      <w:r w:rsidR="0009732A" w:rsidRPr="00C218DD">
        <w:rPr>
          <w:b/>
        </w:rPr>
        <w:t>-22-24</w:t>
      </w:r>
      <w:r w:rsidR="001E5EE6" w:rsidRPr="00C218DD">
        <w:rPr>
          <w:b/>
        </w:rPr>
        <w:t xml:space="preserve"> p.</w:t>
      </w:r>
      <w:r w:rsidR="0009732A" w:rsidRPr="00C218DD">
        <w:rPr>
          <w:b/>
        </w:rPr>
        <w:t>92 et +</w:t>
      </w:r>
    </w:p>
    <w:p w:rsidR="001E5EE6" w:rsidRPr="00C218DD" w:rsidRDefault="00CF23D5" w:rsidP="004F0EC8">
      <w:pPr>
        <w:pStyle w:val="Titre1"/>
        <w:spacing w:line="240" w:lineRule="auto"/>
        <w:ind w:left="279"/>
      </w:pPr>
      <w:r w:rsidRPr="00C218DD">
        <w:lastRenderedPageBreak/>
        <w:t>Géométrie des molécules ou des ions</w:t>
      </w:r>
    </w:p>
    <w:p w:rsidR="003D7BC0" w:rsidRPr="00C218DD" w:rsidRDefault="003D7BC0" w:rsidP="003D7BC0">
      <w:pPr>
        <w:pStyle w:val="point1"/>
        <w:rPr>
          <w:noProof w:val="0"/>
          <w:lang w:eastAsia="fr-FR"/>
        </w:rPr>
      </w:pPr>
      <w:r w:rsidRPr="00C218DD">
        <w:rPr>
          <w:noProof w:val="0"/>
          <w:lang w:eastAsia="fr-FR"/>
        </w:rPr>
        <w:t xml:space="preserve">Support vidéo : </w:t>
      </w:r>
      <w:hyperlink r:id="rId9" w:history="1">
        <w:r w:rsidRPr="00C218DD">
          <w:rPr>
            <w:rStyle w:val="Lienhypertexte"/>
            <w:noProof w:val="0"/>
            <w:lang w:eastAsia="fr-FR"/>
          </w:rPr>
          <w:t>https://www.youtube.com/watch?v=ZSN0hCw3UpY</w:t>
        </w:r>
      </w:hyperlink>
      <w:r w:rsidRPr="00C218DD">
        <w:rPr>
          <w:noProof w:val="0"/>
          <w:lang w:eastAsia="fr-FR"/>
        </w:rPr>
        <w:t xml:space="preserve"> </w:t>
      </w:r>
      <w:r w:rsidRPr="00C218DD">
        <w:rPr>
          <w:noProof w:val="0"/>
          <w:lang w:eastAsia="fr-FR"/>
        </w:rPr>
        <w:t>(E. Menonville)</w:t>
      </w:r>
    </w:p>
    <w:p w:rsidR="001E5EE6" w:rsidRPr="00C218DD" w:rsidRDefault="00842763" w:rsidP="004F0EC8">
      <w:pPr>
        <w:pStyle w:val="Titre2"/>
        <w:spacing w:line="240" w:lineRule="auto"/>
        <w:rPr>
          <w:lang w:eastAsia="fr-FR"/>
        </w:rPr>
      </w:pPr>
      <w:r w:rsidRPr="00C218DD">
        <w:rPr>
          <w:lang w:eastAsia="fr-FR"/>
        </w:rPr>
        <w:t>Prévoir la géométrie d</w:t>
      </w:r>
      <w:r w:rsidR="00C218DD" w:rsidRPr="00C218DD">
        <w:rPr>
          <w:lang w:eastAsia="fr-FR"/>
        </w:rPr>
        <w:t>’</w:t>
      </w:r>
      <w:r w:rsidRPr="00C218DD">
        <w:rPr>
          <w:lang w:eastAsia="fr-FR"/>
        </w:rPr>
        <w:t>une molécule ou d</w:t>
      </w:r>
      <w:r w:rsidR="00C218DD" w:rsidRPr="00C218DD">
        <w:rPr>
          <w:lang w:eastAsia="fr-FR"/>
        </w:rPr>
        <w:t>’</w:t>
      </w:r>
      <w:r w:rsidRPr="00C218DD">
        <w:rPr>
          <w:lang w:eastAsia="fr-FR"/>
        </w:rPr>
        <w:t>un ion</w:t>
      </w:r>
      <w:r w:rsidR="001D364F" w:rsidRPr="00C218DD">
        <w:rPr>
          <w:lang w:eastAsia="fr-FR"/>
        </w:rPr>
        <w:t xml:space="preserve"> polyatomique</w:t>
      </w:r>
    </w:p>
    <w:p w:rsidR="009F78A1" w:rsidRPr="00C218DD" w:rsidRDefault="001D364F" w:rsidP="008F29F3">
      <w:pPr>
        <w:pStyle w:val="point2"/>
        <w:rPr>
          <w:lang w:eastAsia="fr-FR"/>
        </w:rPr>
      </w:pPr>
      <w:r w:rsidRPr="00C218DD">
        <w:rPr>
          <w:lang w:eastAsia="fr-FR"/>
        </w:rPr>
        <w:t>La géométrie d</w:t>
      </w:r>
      <w:r w:rsidR="00C218DD" w:rsidRPr="00C218DD">
        <w:rPr>
          <w:lang w:eastAsia="fr-FR"/>
        </w:rPr>
        <w:t>’</w:t>
      </w:r>
      <w:r w:rsidRPr="00C218DD">
        <w:rPr>
          <w:lang w:eastAsia="fr-FR"/>
        </w:rPr>
        <w:t>une molécule ou d</w:t>
      </w:r>
      <w:r w:rsidR="00C218DD" w:rsidRPr="00C218DD">
        <w:rPr>
          <w:lang w:eastAsia="fr-FR"/>
        </w:rPr>
        <w:t>’</w:t>
      </w:r>
      <w:r w:rsidRPr="00C218DD">
        <w:rPr>
          <w:lang w:eastAsia="fr-FR"/>
        </w:rPr>
        <w:t>un ion polyatomique est basée sur la théorie VSEPR</w:t>
      </w:r>
      <w:r w:rsidR="00D45127" w:rsidRPr="00C218DD">
        <w:rPr>
          <w:lang w:eastAsia="fr-FR"/>
        </w:rPr>
        <w:t xml:space="preserve"> </w:t>
      </w:r>
      <w:r w:rsidRPr="00C218DD">
        <w:rPr>
          <w:lang w:eastAsia="fr-FR"/>
        </w:rPr>
        <w:t>(</w:t>
      </w:r>
      <w:r w:rsidR="00421260" w:rsidRPr="00C218DD">
        <w:rPr>
          <w:lang w:eastAsia="fr-FR"/>
        </w:rPr>
        <w:t xml:space="preserve">R. </w:t>
      </w:r>
      <w:r w:rsidR="00D45127" w:rsidRPr="00C218DD">
        <w:rPr>
          <w:lang w:eastAsia="fr-FR"/>
        </w:rPr>
        <w:t xml:space="preserve">Gillepsie en </w:t>
      </w:r>
      <w:r w:rsidRPr="00C218DD">
        <w:rPr>
          <w:lang w:eastAsia="fr-FR"/>
        </w:rPr>
        <w:t xml:space="preserve">1957) : </w:t>
      </w:r>
    </w:p>
    <w:p w:rsidR="009F78A1" w:rsidRPr="00C218DD" w:rsidRDefault="009F78A1" w:rsidP="009F78A1">
      <w:pPr>
        <w:pStyle w:val="fl3"/>
        <w:spacing w:line="360" w:lineRule="auto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</w:p>
    <w:p w:rsidR="001E5EE6" w:rsidRPr="00C218DD" w:rsidRDefault="009F78A1" w:rsidP="009F78A1">
      <w:pPr>
        <w:pStyle w:val="fl3"/>
        <w:spacing w:line="360" w:lineRule="auto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</w:p>
    <w:p w:rsidR="001E5EE6" w:rsidRPr="00C218DD" w:rsidRDefault="00842763" w:rsidP="004F0EC8">
      <w:pPr>
        <w:pStyle w:val="Titre2"/>
        <w:spacing w:line="240" w:lineRule="auto"/>
        <w:rPr>
          <w:lang w:eastAsia="fr-FR"/>
        </w:rPr>
      </w:pPr>
      <w:r w:rsidRPr="00C218DD">
        <w:rPr>
          <w:lang w:eastAsia="fr-FR"/>
        </w:rPr>
        <w:t>Exemples</w:t>
      </w:r>
    </w:p>
    <w:p w:rsidR="00421260" w:rsidRPr="00C218DD" w:rsidRDefault="00421260" w:rsidP="00421260">
      <w:pPr>
        <w:pStyle w:val="point2"/>
        <w:rPr>
          <w:lang w:eastAsia="fr-FR"/>
        </w:rPr>
      </w:pPr>
      <w:r w:rsidRPr="00C218DD">
        <w:rPr>
          <w:lang w:eastAsia="fr-FR"/>
        </w:rPr>
        <w:t xml:space="preserve">Donner le schéma de Lewis de chaque entité ainsi que sa géométrie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52"/>
        <w:gridCol w:w="2262"/>
        <w:gridCol w:w="1701"/>
        <w:gridCol w:w="1568"/>
        <w:gridCol w:w="2259"/>
        <w:gridCol w:w="1843"/>
      </w:tblGrid>
      <w:tr w:rsidR="002D6009" w:rsidRPr="00C218DD" w:rsidTr="002D6009">
        <w:trPr>
          <w:jc w:val="center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>Entité</w:t>
            </w:r>
          </w:p>
        </w:tc>
        <w:tc>
          <w:tcPr>
            <w:tcW w:w="2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 xml:space="preserve">Schéma </w:t>
            </w:r>
            <w:r w:rsidRPr="00C218DD">
              <w:rPr>
                <w:b/>
                <w:lang w:eastAsia="fr-FR"/>
              </w:rPr>
              <w:t>de Lewis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 xml:space="preserve">Géométrie 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>Entité</w:t>
            </w:r>
          </w:p>
        </w:tc>
        <w:tc>
          <w:tcPr>
            <w:tcW w:w="22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>Schéma de Lewis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D6009" w:rsidRPr="00C218DD" w:rsidRDefault="002D6009" w:rsidP="002D6009">
            <w:pPr>
              <w:jc w:val="center"/>
              <w:rPr>
                <w:b/>
                <w:lang w:eastAsia="fr-FR"/>
              </w:rPr>
            </w:pPr>
            <w:r w:rsidRPr="00C218DD">
              <w:rPr>
                <w:b/>
                <w:lang w:eastAsia="fr-FR"/>
              </w:rPr>
              <w:t xml:space="preserve">Géométrie </w:t>
            </w:r>
          </w:p>
        </w:tc>
      </w:tr>
      <w:tr w:rsidR="00421260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21260" w:rsidRPr="00C218DD" w:rsidRDefault="002D6009" w:rsidP="00421260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H</w:t>
            </w:r>
            <w:r w:rsidRPr="00C218DD">
              <w:rPr>
                <w:vertAlign w:val="subscript"/>
                <w:lang w:eastAsia="fr-FR"/>
              </w:rPr>
              <w:t>2</w:t>
            </w:r>
            <w:r w:rsidRPr="00C218DD">
              <w:rPr>
                <w:lang w:eastAsia="fr-FR"/>
              </w:rPr>
              <w:t xml:space="preserve"> 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260" w:rsidRPr="00C218DD" w:rsidRDefault="00421260" w:rsidP="00421260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1260" w:rsidRPr="00C218DD" w:rsidRDefault="00421260" w:rsidP="00421260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</w:pPr>
            <w:r w:rsidRPr="00C218DD">
              <w:rPr>
                <w:lang w:eastAsia="fr-FR"/>
              </w:rPr>
              <w:t>BH</w:t>
            </w:r>
            <w:r w:rsidRPr="00C218DD">
              <w:rPr>
                <w:vertAlign w:val="subscript"/>
                <w:lang w:eastAsia="fr-FR"/>
              </w:rPr>
              <w:t>3</w:t>
            </w:r>
            <w:r w:rsidRPr="00C218DD">
              <w:t xml:space="preserve"> </w:t>
            </w:r>
          </w:p>
          <w:p w:rsidR="00421260" w:rsidRPr="00C218DD" w:rsidRDefault="002D6009" w:rsidP="002D6009">
            <w:pPr>
              <w:jc w:val="center"/>
            </w:pPr>
            <w:r w:rsidRPr="00C218DD">
              <w:t>B : 1s² 2s² 2p</w:t>
            </w:r>
            <w:r w:rsidRPr="00C218DD">
              <w:rPr>
                <w:vertAlign w:val="superscript"/>
              </w:rPr>
              <w:t>1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260" w:rsidRPr="00C218DD" w:rsidRDefault="00421260" w:rsidP="00421260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21260" w:rsidRPr="00C218DD" w:rsidRDefault="00421260" w:rsidP="00421260">
            <w:pPr>
              <w:jc w:val="center"/>
              <w:rPr>
                <w:lang w:eastAsia="fr-FR"/>
              </w:rPr>
            </w:pPr>
          </w:p>
        </w:tc>
      </w:tr>
      <w:tr w:rsidR="002D6009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  <w:r w:rsidRPr="00C218DD">
              <w:rPr>
                <w:sz w:val="24"/>
                <w:szCs w:val="24"/>
                <w:lang w:eastAsia="fr-FR"/>
              </w:rPr>
              <w:t>HCℓ</w:t>
            </w:r>
            <w:r w:rsidRPr="00C218DD">
              <w:rPr>
                <w:lang w:eastAsia="fr-FR"/>
              </w:rPr>
              <w:t xml:space="preserve"> 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</w:pPr>
            <w:r w:rsidRPr="00C218DD">
              <w:rPr>
                <w:lang w:eastAsia="fr-FR"/>
              </w:rPr>
              <w:t>H</w:t>
            </w:r>
            <w:r w:rsidRPr="00C218DD">
              <w:rPr>
                <w:vertAlign w:val="subscript"/>
                <w:lang w:eastAsia="fr-FR"/>
              </w:rPr>
              <w:t>2</w:t>
            </w:r>
            <w:r w:rsidRPr="00C218DD">
              <w:t>CO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</w:tr>
      <w:tr w:rsidR="002D6009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O</w:t>
            </w:r>
            <w:r w:rsidRPr="00C218DD">
              <w:rPr>
                <w:vertAlign w:val="subscript"/>
                <w:lang w:eastAsia="fr-FR"/>
              </w:rPr>
              <w:t>2</w:t>
            </w:r>
            <w:r w:rsidRPr="00C218DD">
              <w:t xml:space="preserve"> 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NH</w:t>
            </w:r>
            <w:r w:rsidRPr="00C218DD">
              <w:rPr>
                <w:vertAlign w:val="subscript"/>
                <w:lang w:eastAsia="fr-FR"/>
              </w:rPr>
              <w:t>3</w:t>
            </w:r>
            <w:r w:rsidRPr="00C218DD">
              <w:rPr>
                <w:lang w:eastAsia="fr-FR"/>
              </w:rPr>
              <w:t xml:space="preserve"> 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</w:tr>
      <w:tr w:rsidR="002D6009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</w:pPr>
            <w:r w:rsidRPr="00C218DD">
              <w:rPr>
                <w:lang w:eastAsia="fr-FR"/>
              </w:rPr>
              <w:t>N</w:t>
            </w:r>
            <w:r w:rsidRPr="00C218DD">
              <w:rPr>
                <w:vertAlign w:val="subscript"/>
                <w:lang w:eastAsia="fr-FR"/>
              </w:rPr>
              <w:t>2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H</w:t>
            </w:r>
            <w:r w:rsidRPr="00C218DD">
              <w:rPr>
                <w:vertAlign w:val="subscript"/>
                <w:lang w:eastAsia="fr-FR"/>
              </w:rPr>
              <w:t>3</w:t>
            </w:r>
            <w:r w:rsidRPr="00C218DD">
              <w:rPr>
                <w:lang w:eastAsia="fr-FR"/>
              </w:rPr>
              <w:t>O</w:t>
            </w:r>
            <w:r w:rsidRPr="00C218DD">
              <w:rPr>
                <w:vertAlign w:val="superscript"/>
                <w:lang w:eastAsia="fr-FR"/>
              </w:rPr>
              <w:t>+</w:t>
            </w:r>
            <w:r w:rsidRPr="00C218DD">
              <w:rPr>
                <w:lang w:eastAsia="fr-FR"/>
              </w:rPr>
              <w:t xml:space="preserve"> 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</w:tr>
      <w:tr w:rsidR="002D6009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  <w:r w:rsidRPr="00C218DD">
              <w:rPr>
                <w:lang w:eastAsia="fr-FR"/>
              </w:rPr>
              <w:t>H</w:t>
            </w:r>
            <w:r w:rsidRPr="00C218DD">
              <w:rPr>
                <w:vertAlign w:val="subscript"/>
                <w:lang w:eastAsia="fr-FR"/>
              </w:rPr>
              <w:t>2</w:t>
            </w:r>
            <w:r w:rsidRPr="00C218DD">
              <w:rPr>
                <w:lang w:eastAsia="fr-FR"/>
              </w:rPr>
              <w:t xml:space="preserve">O 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vertAlign w:val="subscript"/>
                <w:lang w:eastAsia="fr-FR"/>
              </w:rPr>
            </w:pPr>
            <w:r w:rsidRPr="00C218DD">
              <w:rPr>
                <w:lang w:eastAsia="fr-FR"/>
              </w:rPr>
              <w:t>CH</w:t>
            </w:r>
            <w:r w:rsidRPr="00C218DD">
              <w:rPr>
                <w:vertAlign w:val="subscript"/>
                <w:lang w:eastAsia="fr-FR"/>
              </w:rPr>
              <w:t>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</w:tr>
      <w:tr w:rsidR="002D6009" w:rsidRPr="00C218DD" w:rsidTr="002D6009">
        <w:trPr>
          <w:trHeight w:val="851"/>
          <w:jc w:val="center"/>
        </w:trPr>
        <w:tc>
          <w:tcPr>
            <w:tcW w:w="8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</w:pPr>
            <w:r w:rsidRPr="00C218DD">
              <w:rPr>
                <w:lang w:eastAsia="fr-FR"/>
              </w:rPr>
              <w:t>CO</w:t>
            </w:r>
            <w:r w:rsidRPr="00C218DD">
              <w:rPr>
                <w:vertAlign w:val="subscript"/>
                <w:lang w:eastAsia="fr-FR"/>
              </w:rPr>
              <w:t>2</w:t>
            </w:r>
          </w:p>
        </w:tc>
        <w:tc>
          <w:tcPr>
            <w:tcW w:w="22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</w:pPr>
            <w:r w:rsidRPr="00C218DD">
              <w:rPr>
                <w:snapToGrid w:val="0"/>
                <w:color w:val="000000"/>
                <w:lang w:eastAsia="fr-FR"/>
              </w:rPr>
              <w:t>NH</w:t>
            </w:r>
            <w:r w:rsidRPr="00C218DD">
              <w:rPr>
                <w:snapToGrid w:val="0"/>
                <w:color w:val="000000"/>
                <w:vertAlign w:val="subscript"/>
                <w:lang w:eastAsia="fr-FR"/>
              </w:rPr>
              <w:t>4</w:t>
            </w:r>
            <w:r w:rsidRPr="00C218DD">
              <w:rPr>
                <w:snapToGrid w:val="0"/>
                <w:color w:val="000000"/>
                <w:vertAlign w:val="superscript"/>
                <w:lang w:eastAsia="fr-FR"/>
              </w:rPr>
              <w:t>+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D6009" w:rsidRPr="00C218DD" w:rsidRDefault="002D6009" w:rsidP="002D6009">
            <w:pPr>
              <w:jc w:val="center"/>
              <w:rPr>
                <w:lang w:eastAsia="fr-FR"/>
              </w:rPr>
            </w:pPr>
          </w:p>
        </w:tc>
      </w:tr>
    </w:tbl>
    <w:p w:rsidR="001E5EE6" w:rsidRPr="00C218DD" w:rsidRDefault="001E5EE6" w:rsidP="00BF2BDF"/>
    <w:p w:rsidR="001E5EE6" w:rsidRPr="00C218DD" w:rsidRDefault="0009732A" w:rsidP="00BF2BDF">
      <w:r w:rsidRPr="00C218DD">
        <w:rPr>
          <w:b/>
        </w:rPr>
        <w:t xml:space="preserve">Q.C.M. 2 p. 89 + </w:t>
      </w:r>
      <w:r w:rsidR="001E5EE6" w:rsidRPr="00C218DD">
        <w:rPr>
          <w:b/>
        </w:rPr>
        <w:t>Ex.</w:t>
      </w:r>
      <w:r w:rsidRPr="00C218DD">
        <w:rPr>
          <w:b/>
        </w:rPr>
        <w:t>17-19-23-25</w:t>
      </w:r>
      <w:r w:rsidR="001E5EE6" w:rsidRPr="00C218DD">
        <w:rPr>
          <w:b/>
        </w:rPr>
        <w:t xml:space="preserve"> p.</w:t>
      </w:r>
      <w:r w:rsidRPr="00C218DD">
        <w:rPr>
          <w:b/>
        </w:rPr>
        <w:t>93</w:t>
      </w:r>
      <w:r w:rsidR="001E5EE6" w:rsidRPr="00C218DD">
        <w:rPr>
          <w:b/>
        </w:rPr>
        <w:t xml:space="preserve"> </w:t>
      </w:r>
      <w:r w:rsidR="001E5EE6" w:rsidRPr="00C218DD">
        <w:t>et +</w:t>
      </w:r>
    </w:p>
    <w:p w:rsidR="00DC27C6" w:rsidRPr="00C218DD" w:rsidRDefault="00DC27C6" w:rsidP="00677D2E">
      <w:pPr>
        <w:rPr>
          <w:lang w:eastAsia="fr-FR"/>
        </w:rPr>
      </w:pPr>
    </w:p>
    <w:p w:rsidR="00DC27C6" w:rsidRPr="00C218DD" w:rsidRDefault="00DC27C6" w:rsidP="002D631C">
      <w:pPr>
        <w:pStyle w:val="Titre1"/>
      </w:pPr>
      <w:r w:rsidRPr="00C218DD">
        <w:t>Polarité d</w:t>
      </w:r>
      <w:r w:rsidR="00C218DD" w:rsidRPr="00C218DD">
        <w:t>’</w:t>
      </w:r>
      <w:r w:rsidRPr="00C218DD">
        <w:t>une entité chimique</w:t>
      </w:r>
    </w:p>
    <w:p w:rsidR="00433522" w:rsidRPr="00C218DD" w:rsidRDefault="00433522" w:rsidP="00433522">
      <w:pPr>
        <w:pStyle w:val="point1"/>
        <w:rPr>
          <w:noProof w:val="0"/>
          <w:lang w:eastAsia="fr-FR"/>
        </w:rPr>
      </w:pPr>
      <w:r w:rsidRPr="00C218DD">
        <w:rPr>
          <w:noProof w:val="0"/>
          <w:lang w:eastAsia="fr-FR"/>
        </w:rPr>
        <w:t xml:space="preserve">Support vidéo : </w:t>
      </w:r>
      <w:hyperlink r:id="rId10" w:history="1">
        <w:r w:rsidRPr="00C218DD">
          <w:rPr>
            <w:rStyle w:val="Lienhypertexte"/>
            <w:noProof w:val="0"/>
            <w:lang w:eastAsia="fr-FR"/>
          </w:rPr>
          <w:t>https://www.youtube.com/watch?v=tuJQV6JAAt8</w:t>
        </w:r>
      </w:hyperlink>
      <w:r w:rsidRPr="00C218DD">
        <w:rPr>
          <w:noProof w:val="0"/>
          <w:lang w:eastAsia="fr-FR"/>
        </w:rPr>
        <w:t xml:space="preserve"> (E. Menonville)</w:t>
      </w:r>
    </w:p>
    <w:p w:rsidR="0084745D" w:rsidRPr="00C218DD" w:rsidRDefault="00433522" w:rsidP="00C675F7">
      <w:pPr>
        <w:pStyle w:val="point1"/>
        <w:rPr>
          <w:noProof w:val="0"/>
          <w:lang w:eastAsia="fr-FR"/>
        </w:rPr>
      </w:pPr>
      <w:r w:rsidRPr="00C218DD">
        <w:rPr>
          <w:noProof w:val="0"/>
          <w:lang w:eastAsia="fr-FR"/>
        </w:rPr>
        <w:drawing>
          <wp:anchor distT="0" distB="0" distL="114300" distR="114300" simplePos="0" relativeHeight="251658240" behindDoc="0" locked="0" layoutInCell="1" allowOverlap="1" wp14:anchorId="3A73465B" wp14:editId="735EEFC4">
            <wp:simplePos x="0" y="0"/>
            <wp:positionH relativeFrom="column">
              <wp:posOffset>3989705</wp:posOffset>
            </wp:positionH>
            <wp:positionV relativeFrom="paragraph">
              <wp:posOffset>43180</wp:posOffset>
            </wp:positionV>
            <wp:extent cx="2984500" cy="1276350"/>
            <wp:effectExtent l="0" t="0" r="6350" b="0"/>
            <wp:wrapSquare wrapText="bothSides"/>
            <wp:docPr id="2" name="Image 2" descr="https://spcl.ac-montpellier.fr/moodle/pluginfile.php/4817/mod_page/content/7/electroneg%20%283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cl.ac-montpellier.fr/moodle/pluginfile.php/4817/mod_page/content/7/electroneg%20%283%2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218DD">
        <w:rPr>
          <w:noProof w:val="0"/>
          <w:lang w:eastAsia="fr-FR"/>
        </w:rPr>
        <w:t>Selon Pauling (1932), l</w:t>
      </w:r>
      <w:r w:rsidR="00C218DD" w:rsidRPr="00C218DD">
        <w:rPr>
          <w:noProof w:val="0"/>
          <w:lang w:eastAsia="fr-FR"/>
        </w:rPr>
        <w:t>’</w:t>
      </w:r>
      <w:r w:rsidRPr="00C218DD">
        <w:rPr>
          <w:noProof w:val="0"/>
          <w:lang w:eastAsia="fr-FR"/>
        </w:rPr>
        <w:t>électronégativité représente la capacité d</w:t>
      </w:r>
      <w:r w:rsidR="00C218DD" w:rsidRPr="00C218DD">
        <w:rPr>
          <w:noProof w:val="0"/>
          <w:lang w:eastAsia="fr-FR"/>
        </w:rPr>
        <w:t>’</w:t>
      </w:r>
      <w:r w:rsidRPr="00C218DD">
        <w:rPr>
          <w:noProof w:val="0"/>
          <w:lang w:eastAsia="fr-FR"/>
        </w:rPr>
        <w:t>un atome, dans une entité moléculaire, à</w:t>
      </w:r>
      <w:r w:rsidRPr="00C218DD">
        <w:rPr>
          <w:noProof w:val="0"/>
          <w:lang w:eastAsia="fr-FR"/>
        </w:rPr>
        <w:t xml:space="preserve"> </w:t>
      </w:r>
      <w:r w:rsidRPr="00C218DD">
        <w:rPr>
          <w:noProof w:val="0"/>
          <w:lang w:eastAsia="fr-FR"/>
        </w:rPr>
        <w:t>attirer vers lui les électrons des liaisons avec d</w:t>
      </w:r>
      <w:r w:rsidR="00C218DD" w:rsidRPr="00C218DD">
        <w:rPr>
          <w:noProof w:val="0"/>
          <w:lang w:eastAsia="fr-FR"/>
        </w:rPr>
        <w:t>’</w:t>
      </w:r>
      <w:r w:rsidRPr="00C218DD">
        <w:rPr>
          <w:noProof w:val="0"/>
          <w:lang w:eastAsia="fr-FR"/>
        </w:rPr>
        <w:t>autres atomes.</w:t>
      </w:r>
    </w:p>
    <w:p w:rsidR="00433522" w:rsidRPr="00C218DD" w:rsidRDefault="00433522" w:rsidP="00C675F7">
      <w:pPr>
        <w:pStyle w:val="point1"/>
        <w:rPr>
          <w:noProof w:val="0"/>
          <w:lang w:eastAsia="fr-FR"/>
        </w:rPr>
      </w:pPr>
      <w:r w:rsidRPr="00C218DD">
        <w:rPr>
          <w:noProof w:val="0"/>
        </w:rPr>
        <w:t>L</w:t>
      </w:r>
      <w:r w:rsidR="00C218DD" w:rsidRPr="00C218DD">
        <w:rPr>
          <w:noProof w:val="0"/>
        </w:rPr>
        <w:t>’</w:t>
      </w:r>
      <w:r w:rsidRPr="00C218DD">
        <w:rPr>
          <w:noProof w:val="0"/>
        </w:rPr>
        <w:t xml:space="preserve">atome le plus électronégatif </w:t>
      </w:r>
      <w:r w:rsidRPr="00C218DD">
        <w:rPr>
          <w:noProof w:val="0"/>
        </w:rPr>
        <w:t>est</w:t>
      </w:r>
      <w:r w:rsidRPr="00C218DD">
        <w:rPr>
          <w:noProof w:val="0"/>
        </w:rPr>
        <w:t xml:space="preserve"> celui qui attire à lui les électrons de la liaison</w:t>
      </w:r>
      <w:r w:rsidRPr="00C218DD">
        <w:rPr>
          <w:noProof w:val="0"/>
        </w:rPr>
        <w:t>.</w:t>
      </w:r>
    </w:p>
    <w:p w:rsidR="00433522" w:rsidRPr="00C218DD" w:rsidRDefault="00433522" w:rsidP="00C675F7">
      <w:pPr>
        <w:pStyle w:val="point1"/>
        <w:rPr>
          <w:noProof w:val="0"/>
          <w:lang w:eastAsia="fr-FR"/>
        </w:rPr>
      </w:pPr>
      <w:r w:rsidRPr="00C218DD">
        <w:rPr>
          <w:noProof w:val="0"/>
        </w:rPr>
        <w:t>Plus l</w:t>
      </w:r>
      <w:r w:rsidR="00C218DD" w:rsidRPr="00C218DD">
        <w:rPr>
          <w:noProof w:val="0"/>
        </w:rPr>
        <w:t>’</w:t>
      </w:r>
      <w:r w:rsidRPr="00C218DD">
        <w:rPr>
          <w:noProof w:val="0"/>
        </w:rPr>
        <w:t>électronégativité est élevée, plus l</w:t>
      </w:r>
      <w:r w:rsidR="00C218DD" w:rsidRPr="00C218DD">
        <w:rPr>
          <w:noProof w:val="0"/>
        </w:rPr>
        <w:t>’</w:t>
      </w:r>
      <w:r w:rsidRPr="00C218DD">
        <w:rPr>
          <w:noProof w:val="0"/>
        </w:rPr>
        <w:t xml:space="preserve">atome attire à lui </w:t>
      </w:r>
      <w:r w:rsidR="00EA01B0" w:rsidRPr="00C218DD">
        <w:rPr>
          <w:noProof w:val="0"/>
        </w:rPr>
        <w:t>le doublet</w:t>
      </w:r>
      <w:r w:rsidRPr="00C218DD">
        <w:rPr>
          <w:noProof w:val="0"/>
        </w:rPr>
        <w:t xml:space="preserve"> </w:t>
      </w:r>
      <w:r w:rsidR="00EA01B0" w:rsidRPr="00C218DD">
        <w:rPr>
          <w:noProof w:val="0"/>
        </w:rPr>
        <w:t>d</w:t>
      </w:r>
      <w:r w:rsidR="00C218DD" w:rsidRPr="00C218DD">
        <w:rPr>
          <w:noProof w:val="0"/>
        </w:rPr>
        <w:t>’</w:t>
      </w:r>
      <w:r w:rsidRPr="00C218DD">
        <w:rPr>
          <w:noProof w:val="0"/>
        </w:rPr>
        <w:t>électrons</w:t>
      </w:r>
      <w:r w:rsidR="00EA01B0" w:rsidRPr="00C218DD">
        <w:rPr>
          <w:noProof w:val="0"/>
        </w:rPr>
        <w:t xml:space="preserve"> d</w:t>
      </w:r>
      <w:r w:rsidR="00C218DD" w:rsidRPr="00C218DD">
        <w:rPr>
          <w:noProof w:val="0"/>
        </w:rPr>
        <w:t>’</w:t>
      </w:r>
      <w:r w:rsidR="00EA01B0" w:rsidRPr="00C218DD">
        <w:rPr>
          <w:noProof w:val="0"/>
        </w:rPr>
        <w:t>une liaison</w:t>
      </w:r>
      <w:r w:rsidRPr="00C218DD">
        <w:rPr>
          <w:noProof w:val="0"/>
        </w:rPr>
        <w:t>.</w:t>
      </w:r>
    </w:p>
    <w:p w:rsidR="0018190B" w:rsidRPr="00C218DD" w:rsidRDefault="0018190B" w:rsidP="00EA01B0">
      <w:pPr>
        <w:pStyle w:val="point1"/>
        <w:rPr>
          <w:noProof w:val="0"/>
          <w:lang w:eastAsia="fr-FR"/>
        </w:rPr>
      </w:pPr>
      <w:r w:rsidRPr="00C218DD">
        <w:rPr>
          <w:noProof w:val="0"/>
        </w:rPr>
        <w:t>Si la différence d</w:t>
      </w:r>
      <w:r w:rsidR="00C218DD" w:rsidRPr="00C218DD">
        <w:rPr>
          <w:noProof w:val="0"/>
        </w:rPr>
        <w:t>’</w:t>
      </w:r>
      <w:r w:rsidRPr="00C218DD">
        <w:rPr>
          <w:noProof w:val="0"/>
        </w:rPr>
        <w:t>électronégativité est comprise entre 0,4 et 1,7, la liaison est polarisée.</w:t>
      </w:r>
      <w:r w:rsidRPr="00C218DD">
        <w:rPr>
          <w:noProof w:val="0"/>
        </w:rPr>
        <w:br/>
        <w:t xml:space="preserve">Exemple : pour la molécule </w:t>
      </w:r>
      <w:r w:rsidRPr="00C218DD">
        <w:rPr>
          <w:noProof w:val="0"/>
          <w:sz w:val="24"/>
          <w:szCs w:val="24"/>
        </w:rPr>
        <w:t>HCℓ, la différence est de 1,0. Le chlore plus électronégatif que l</w:t>
      </w:r>
      <w:r w:rsidR="00C218DD" w:rsidRPr="00C218DD">
        <w:rPr>
          <w:noProof w:val="0"/>
          <w:sz w:val="24"/>
          <w:szCs w:val="24"/>
        </w:rPr>
        <w:t>’</w:t>
      </w:r>
      <w:r w:rsidRPr="00C218DD">
        <w:rPr>
          <w:noProof w:val="0"/>
          <w:sz w:val="24"/>
          <w:szCs w:val="24"/>
        </w:rPr>
        <w:t xml:space="preserve">hydrogène va attirer à lui les électrons de la liaison covalente H-Cℓ </w:t>
      </w:r>
      <w:r w:rsidR="00EA01B0" w:rsidRPr="00C218DD">
        <w:rPr>
          <w:noProof w:val="0"/>
          <w:sz w:val="24"/>
          <w:szCs w:val="24"/>
        </w:rPr>
        <w:t xml:space="preserve">noté : </w:t>
      </w:r>
      <w:r w:rsidR="00EA01B0" w:rsidRPr="00C218DD">
        <w:rPr>
          <w:noProof w:val="0"/>
          <w:vertAlign w:val="superscript"/>
        </w:rPr>
        <w:sym w:font="Symbol" w:char="F064"/>
      </w:r>
      <w:r w:rsidR="00EA01B0" w:rsidRPr="00C218DD">
        <w:rPr>
          <w:noProof w:val="0"/>
          <w:vertAlign w:val="superscript"/>
        </w:rPr>
        <w:t>+</w:t>
      </w:r>
      <w:r w:rsidR="00EA01B0" w:rsidRPr="00C218DD">
        <w:rPr>
          <w:noProof w:val="0"/>
          <w:sz w:val="24"/>
          <w:szCs w:val="24"/>
          <w:vertAlign w:val="superscript"/>
        </w:rPr>
        <w:t xml:space="preserve"> </w:t>
      </w:r>
      <w:r w:rsidR="00EA01B0" w:rsidRPr="00C218DD">
        <w:rPr>
          <w:noProof w:val="0"/>
          <w:sz w:val="24"/>
          <w:szCs w:val="24"/>
        </w:rPr>
        <w:t>H-Cℓ</w:t>
      </w:r>
      <w:r w:rsidR="00EA01B0" w:rsidRPr="00C218DD">
        <w:rPr>
          <w:noProof w:val="0"/>
          <w:sz w:val="24"/>
          <w:szCs w:val="24"/>
          <w:vertAlign w:val="superscript"/>
        </w:rPr>
        <w:sym w:font="Symbol" w:char="F064"/>
      </w:r>
      <w:r w:rsidR="00EA01B0" w:rsidRPr="00C218DD">
        <w:rPr>
          <w:noProof w:val="0"/>
          <w:sz w:val="24"/>
          <w:szCs w:val="24"/>
          <w:vertAlign w:val="superscript"/>
        </w:rPr>
        <w:t>-</w:t>
      </w:r>
      <w:r w:rsidR="00EA01B0" w:rsidRPr="00C218DD">
        <w:rPr>
          <w:noProof w:val="0"/>
          <w:sz w:val="24"/>
          <w:szCs w:val="24"/>
        </w:rPr>
        <w:t xml:space="preserve"> </w:t>
      </w:r>
    </w:p>
    <w:p w:rsidR="00EA01B0" w:rsidRPr="00C218DD" w:rsidRDefault="00EA01B0" w:rsidP="009F78A1">
      <w:pPr>
        <w:pStyle w:val="Titre2"/>
        <w:numPr>
          <w:ilvl w:val="0"/>
          <w:numId w:val="0"/>
        </w:numPr>
        <w:ind w:left="284"/>
        <w:rPr>
          <w:lang w:eastAsia="fr-FR"/>
        </w:rPr>
      </w:pPr>
      <w:r w:rsidRPr="00C218DD">
        <w:t>Pour savoir si une molécule est polaire ou non polaire :</w:t>
      </w:r>
    </w:p>
    <w:p w:rsidR="0097096F" w:rsidRPr="00C218DD" w:rsidRDefault="0097096F" w:rsidP="0097096F">
      <w:pPr>
        <w:pStyle w:val="fl2"/>
        <w:spacing w:line="360" w:lineRule="auto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>…………………………………………………………………………………………………………………..</w:t>
      </w:r>
    </w:p>
    <w:p w:rsidR="0097096F" w:rsidRPr="00C218DD" w:rsidRDefault="0097096F" w:rsidP="0097096F">
      <w:pPr>
        <w:pStyle w:val="fl2"/>
        <w:spacing w:line="360" w:lineRule="auto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</w:p>
    <w:p w:rsidR="0097096F" w:rsidRPr="00C218DD" w:rsidRDefault="0097096F" w:rsidP="0097096F">
      <w:pPr>
        <w:pStyle w:val="fl2"/>
        <w:spacing w:line="360" w:lineRule="auto"/>
        <w:rPr>
          <w:lang w:eastAsia="fr-FR"/>
        </w:rPr>
      </w:pPr>
      <w:r w:rsidRPr="00C218DD">
        <w:rPr>
          <w:lang w:eastAsia="fr-FR"/>
        </w:rPr>
        <w:t xml:space="preserve">………………………………………………………………………………………………………………….. </w:t>
      </w:r>
      <w:r w:rsidRPr="00C218DD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EF600D" w:rsidRPr="00C218DD" w:rsidRDefault="00EF600D" w:rsidP="00EF600D">
      <w:pPr>
        <w:rPr>
          <w:lang w:eastAsia="fr-FR"/>
        </w:rPr>
      </w:pPr>
    </w:p>
    <w:p w:rsidR="00F35E27" w:rsidRPr="00C218DD" w:rsidRDefault="00EF600D" w:rsidP="00F35E27">
      <w:pPr>
        <w:pStyle w:val="fl1"/>
        <w:rPr>
          <w:b/>
        </w:rPr>
      </w:pPr>
      <w:r w:rsidRPr="00C218DD">
        <w:rPr>
          <w:b/>
        </w:rPr>
        <w:t xml:space="preserve">Q.C.M. </w:t>
      </w:r>
      <w:r w:rsidRPr="00C218DD">
        <w:rPr>
          <w:b/>
        </w:rPr>
        <w:t>3</w:t>
      </w:r>
      <w:r w:rsidRPr="00C218DD">
        <w:rPr>
          <w:b/>
        </w:rPr>
        <w:t xml:space="preserve"> p. 89 + Ex.</w:t>
      </w:r>
      <w:r w:rsidRPr="00C218DD">
        <w:rPr>
          <w:b/>
        </w:rPr>
        <w:t>21-29-31-32</w:t>
      </w:r>
      <w:r w:rsidRPr="00C218DD">
        <w:rPr>
          <w:b/>
        </w:rPr>
        <w:t xml:space="preserve"> p.93 et +</w:t>
      </w:r>
    </w:p>
    <w:sectPr w:rsidR="00F35E27" w:rsidRPr="00C218DD" w:rsidSect="003F74F3">
      <w:footerReference w:type="default" r:id="rId12"/>
      <w:pgSz w:w="11906" w:h="16838" w:code="9"/>
      <w:pgMar w:top="567" w:right="567" w:bottom="567" w:left="567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19E" w:rsidRDefault="005C119E" w:rsidP="003F74F3">
      <w:pPr>
        <w:spacing w:line="240" w:lineRule="auto"/>
      </w:pPr>
      <w:r>
        <w:separator/>
      </w:r>
    </w:p>
  </w:endnote>
  <w:endnote w:type="continuationSeparator" w:id="0">
    <w:p w:rsidR="005C119E" w:rsidRDefault="005C119E" w:rsidP="003F7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FRM1000">
    <w:altName w:val="Cambria"/>
    <w:charset w:val="00"/>
    <w:family w:val="roman"/>
    <w:pitch w:val="default"/>
  </w:font>
  <w:font w:name="SFTI1000">
    <w:altName w:val="Cambria"/>
    <w:charset w:val="00"/>
    <w:family w:val="roman"/>
    <w:pitch w:val="default"/>
  </w:font>
  <w:font w:name="CMMI10">
    <w:altName w:val="Cambria"/>
    <w:charset w:val="00"/>
    <w:family w:val="roman"/>
    <w:pitch w:val="default"/>
  </w:font>
  <w:font w:name="CMSY10">
    <w:altName w:val="Cambria"/>
    <w:charset w:val="00"/>
    <w:family w:val="roma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291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4F3" w:rsidRPr="003F74F3" w:rsidRDefault="003F74F3" w:rsidP="003F74F3">
    <w:pPr>
      <w:pStyle w:val="Pieddepage"/>
      <w:tabs>
        <w:tab w:val="center" w:pos="5103"/>
      </w:tabs>
    </w:pPr>
    <w:r w:rsidRPr="003F74F3">
      <w:fldChar w:fldCharType="begin"/>
    </w:r>
    <w:r w:rsidRPr="003F74F3">
      <w:instrText xml:space="preserve"> DATE  \@ "dd/MM/yy"  \* MERGEFORMAT </w:instrText>
    </w:r>
    <w:r w:rsidRPr="003F74F3">
      <w:fldChar w:fldCharType="separate"/>
    </w:r>
    <w:r w:rsidR="00C218DD">
      <w:rPr>
        <w:noProof/>
      </w:rPr>
      <w:t>13/01/22</w:t>
    </w:r>
    <w:r w:rsidRPr="003F74F3">
      <w:fldChar w:fldCharType="end"/>
    </w:r>
    <w:r w:rsidRPr="003F74F3">
      <w:tab/>
    </w:r>
    <w:fldSimple w:instr=" FILENAME   \* MERGEFORMAT ">
      <w:r w:rsidR="00C218DD">
        <w:rPr>
          <w:noProof/>
        </w:rPr>
        <w:t>Chap05_Structure_Geometrie_polarite_molecules_ions.docx</w:t>
      </w:r>
    </w:fldSimple>
    <w:r w:rsidRPr="003F74F3">
      <w:tab/>
    </w:r>
    <w:r w:rsidRPr="003F74F3">
      <w:fldChar w:fldCharType="begin"/>
    </w:r>
    <w:r w:rsidRPr="003F74F3">
      <w:instrText xml:space="preserve"> PAGE   \* MERGEFORMAT </w:instrText>
    </w:r>
    <w:r w:rsidRPr="003F74F3">
      <w:fldChar w:fldCharType="separate"/>
    </w:r>
    <w:r w:rsidR="00C218DD">
      <w:rPr>
        <w:noProof/>
      </w:rPr>
      <w:t>2</w:t>
    </w:r>
    <w:r w:rsidRPr="003F74F3">
      <w:fldChar w:fldCharType="end"/>
    </w:r>
    <w:r w:rsidRPr="003F74F3">
      <w:t>/</w:t>
    </w:r>
    <w:fldSimple w:instr=" NUMPAGES   \* MERGEFORMAT ">
      <w:r w:rsidR="00C218D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19E" w:rsidRDefault="005C119E" w:rsidP="003F74F3">
      <w:pPr>
        <w:spacing w:line="240" w:lineRule="auto"/>
      </w:pPr>
      <w:r>
        <w:separator/>
      </w:r>
    </w:p>
  </w:footnote>
  <w:footnote w:type="continuationSeparator" w:id="0">
    <w:p w:rsidR="005C119E" w:rsidRDefault="005C119E" w:rsidP="003F74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e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itre3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lang w:val="fr-FR" w:eastAsia="fr-F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lang w:val="fr-FR" w:eastAsia="fr-FR"/>
      </w:rPr>
    </w:lvl>
  </w:abstractNum>
  <w:abstractNum w:abstractNumId="1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D64B08"/>
    <w:multiLevelType w:val="hybridMultilevel"/>
    <w:tmpl w:val="8EDE7A4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8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0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1" w15:restartNumberingAfterBreak="0">
    <w:nsid w:val="5D9C6C29"/>
    <w:multiLevelType w:val="singleLevel"/>
    <w:tmpl w:val="35BE1DE2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8"/>
  </w:num>
  <w:num w:numId="13">
    <w:abstractNumId w:val="22"/>
  </w:num>
  <w:num w:numId="14">
    <w:abstractNumId w:val="23"/>
  </w:num>
  <w:num w:numId="15">
    <w:abstractNumId w:val="20"/>
  </w:num>
  <w:num w:numId="16">
    <w:abstractNumId w:val="21"/>
  </w:num>
  <w:num w:numId="17">
    <w:abstractNumId w:val="24"/>
  </w:num>
  <w:num w:numId="18">
    <w:abstractNumId w:val="12"/>
  </w:num>
  <w:num w:numId="19">
    <w:abstractNumId w:val="11"/>
  </w:num>
  <w:num w:numId="20">
    <w:abstractNumId w:val="10"/>
  </w:num>
  <w:num w:numId="21">
    <w:abstractNumId w:val="14"/>
  </w:num>
  <w:num w:numId="22">
    <w:abstractNumId w:val="13"/>
  </w:num>
  <w:num w:numId="23">
    <w:abstractNumId w:val="19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D3"/>
    <w:rsid w:val="00001244"/>
    <w:rsid w:val="000036B7"/>
    <w:rsid w:val="00031813"/>
    <w:rsid w:val="00061CF8"/>
    <w:rsid w:val="00095CD5"/>
    <w:rsid w:val="0009732A"/>
    <w:rsid w:val="000A2A19"/>
    <w:rsid w:val="00144E1F"/>
    <w:rsid w:val="00173529"/>
    <w:rsid w:val="0018190B"/>
    <w:rsid w:val="001A4CC6"/>
    <w:rsid w:val="001D364F"/>
    <w:rsid w:val="001E5EE6"/>
    <w:rsid w:val="00203309"/>
    <w:rsid w:val="00205AE3"/>
    <w:rsid w:val="002570EB"/>
    <w:rsid w:val="002D43D3"/>
    <w:rsid w:val="002D6009"/>
    <w:rsid w:val="002D631C"/>
    <w:rsid w:val="0030403D"/>
    <w:rsid w:val="00314C4E"/>
    <w:rsid w:val="003423AF"/>
    <w:rsid w:val="00353197"/>
    <w:rsid w:val="003D7BC0"/>
    <w:rsid w:val="003F74F3"/>
    <w:rsid w:val="00421260"/>
    <w:rsid w:val="00433522"/>
    <w:rsid w:val="004369A8"/>
    <w:rsid w:val="004C5632"/>
    <w:rsid w:val="0058604A"/>
    <w:rsid w:val="005A556E"/>
    <w:rsid w:val="005A5779"/>
    <w:rsid w:val="005B44DD"/>
    <w:rsid w:val="005C119E"/>
    <w:rsid w:val="00614226"/>
    <w:rsid w:val="006240C4"/>
    <w:rsid w:val="0064182F"/>
    <w:rsid w:val="00662F4E"/>
    <w:rsid w:val="00677D2E"/>
    <w:rsid w:val="006A53E3"/>
    <w:rsid w:val="006F23C4"/>
    <w:rsid w:val="0073456F"/>
    <w:rsid w:val="007365E3"/>
    <w:rsid w:val="00761F8A"/>
    <w:rsid w:val="007901F4"/>
    <w:rsid w:val="007A0D90"/>
    <w:rsid w:val="007A60F7"/>
    <w:rsid w:val="007F1FE9"/>
    <w:rsid w:val="008246AE"/>
    <w:rsid w:val="00842763"/>
    <w:rsid w:val="0084745D"/>
    <w:rsid w:val="0089204F"/>
    <w:rsid w:val="008F29F3"/>
    <w:rsid w:val="0097096F"/>
    <w:rsid w:val="009F78A1"/>
    <w:rsid w:val="00A22E01"/>
    <w:rsid w:val="00AB1D5D"/>
    <w:rsid w:val="00AC5041"/>
    <w:rsid w:val="00B30C65"/>
    <w:rsid w:val="00B351D3"/>
    <w:rsid w:val="00B75BFD"/>
    <w:rsid w:val="00B80E4E"/>
    <w:rsid w:val="00C218DD"/>
    <w:rsid w:val="00C53631"/>
    <w:rsid w:val="00C60A8E"/>
    <w:rsid w:val="00CA4DDD"/>
    <w:rsid w:val="00CF23D5"/>
    <w:rsid w:val="00D45127"/>
    <w:rsid w:val="00DC21BE"/>
    <w:rsid w:val="00DC27C6"/>
    <w:rsid w:val="00DF5F1A"/>
    <w:rsid w:val="00E87C7C"/>
    <w:rsid w:val="00EA01B0"/>
    <w:rsid w:val="00EF2D49"/>
    <w:rsid w:val="00EF600D"/>
    <w:rsid w:val="00F35E27"/>
    <w:rsid w:val="00FA158D"/>
    <w:rsid w:val="00FC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9115B7"/>
  <w15:chartTrackingRefBased/>
  <w15:docId w15:val="{A0AFE9FF-5F9F-4112-B6EF-DB60304F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EE6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1E5EE6"/>
    <w:pPr>
      <w:keepNext/>
      <w:numPr>
        <w:numId w:val="25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1E5EE6"/>
    <w:pPr>
      <w:numPr>
        <w:ilvl w:val="1"/>
        <w:numId w:val="25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1E5EE6"/>
    <w:pPr>
      <w:numPr>
        <w:ilvl w:val="2"/>
        <w:numId w:val="25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1E5EE6"/>
    <w:pPr>
      <w:numPr>
        <w:ilvl w:val="3"/>
        <w:numId w:val="25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1E5EE6"/>
    <w:pPr>
      <w:numPr>
        <w:ilvl w:val="4"/>
        <w:numId w:val="25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1E5EE6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1E5EE6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1E5EE6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1E5EE6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1E5EE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E5E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6"/>
    </w:rPr>
  </w:style>
  <w:style w:type="character" w:customStyle="1" w:styleId="WW8Num4z1">
    <w:name w:val="WW8Num4z1"/>
    <w:rPr>
      <w:rFonts w:ascii="Arial" w:hAnsi="Arial" w:cs="Arial" w:hint="default"/>
      <w:b/>
      <w:i w:val="0"/>
      <w:sz w:val="24"/>
    </w:rPr>
  </w:style>
  <w:style w:type="character" w:customStyle="1" w:styleId="WW8Num4z2">
    <w:name w:val="WW8Num4z2"/>
    <w:rPr>
      <w:rFonts w:ascii="Arial" w:hAnsi="Arial" w:cs="Arial" w:hint="default"/>
      <w:b/>
      <w:i/>
      <w:sz w:val="24"/>
    </w:rPr>
  </w:style>
  <w:style w:type="character" w:customStyle="1" w:styleId="WW8Num4z3">
    <w:name w:val="WW8Num4z3"/>
    <w:rPr>
      <w:rFonts w:hint="default"/>
    </w:rPr>
  </w:style>
  <w:style w:type="character" w:customStyle="1" w:styleId="WW8Num5z0">
    <w:name w:val="WW8Num5z0"/>
    <w:rPr>
      <w:rFonts w:hint="default"/>
      <w:lang w:val="fr-FR" w:eastAsia="fr-FR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hint="default"/>
      <w:lang w:val="fr-FR" w:eastAsia="fr-FR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Policepardfaut4">
    <w:name w:val="Police par défaut4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3z0">
    <w:name w:val="WW8Num13z0"/>
    <w:rPr>
      <w:rFonts w:ascii="Times New Roman" w:hAnsi="Times New Roman" w:cs="Times New Roman" w:hint="default"/>
      <w:sz w:val="20"/>
      <w:lang w:val="fr-FR"/>
    </w:rPr>
  </w:style>
  <w:style w:type="character" w:customStyle="1" w:styleId="WW8Num14z0">
    <w:name w:val="WW8Num14z0"/>
    <w:rPr>
      <w:rFonts w:ascii="Symbol" w:hAnsi="Symbol" w:cs="Symbol" w:hint="default"/>
      <w:color w:val="000000"/>
      <w:sz w:val="20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sz w:val="20"/>
      <w:szCs w:val="20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eastAsia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Times New Roman" w:eastAsia="Times New Roman" w:hAnsi="Times New Roman" w:cs="Times New Roman" w:hint="default"/>
      <w:position w:val="0"/>
      <w:sz w:val="24"/>
      <w:vertAlign w:val="baseline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Times New Roman" w:eastAsia="SimSun" w:hAnsi="Times New Roman" w:cs="Times New Roman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Policepardfaut3">
    <w:name w:val="Police par défaut3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Arial" w:hAnsi="Arial" w:cs="Arial" w:hint="default"/>
      <w:b/>
      <w:i w:val="0"/>
      <w:sz w:val="24"/>
    </w:rPr>
  </w:style>
  <w:style w:type="character" w:customStyle="1" w:styleId="WW8Num3z2">
    <w:name w:val="WW8Num3z2"/>
    <w:rPr>
      <w:rFonts w:ascii="Arial" w:hAnsi="Arial" w:cs="Arial" w:hint="default"/>
      <w:b/>
      <w:i/>
      <w:sz w:val="24"/>
    </w:rPr>
  </w:style>
  <w:style w:type="character" w:customStyle="1" w:styleId="WW8Num3z3">
    <w:name w:val="WW8Num3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2">
    <w:name w:val="WW8Num12z2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Policepardfaut1">
    <w:name w:val="Police par défaut1"/>
  </w:style>
  <w:style w:type="character" w:customStyle="1" w:styleId="nowrap1">
    <w:name w:val="nowrap1"/>
    <w:basedOn w:val="Policepardfaut1"/>
  </w:style>
  <w:style w:type="character" w:customStyle="1" w:styleId="citecrochet1">
    <w:name w:val="cite_crochet1"/>
    <w:basedOn w:val="Policepardfaut1"/>
    <w:rPr>
      <w:vanish/>
    </w:rPr>
  </w:style>
  <w:style w:type="character" w:styleId="Lienhypertexte">
    <w:name w:val="Hyperlink"/>
    <w:basedOn w:val="Policepardfaut"/>
    <w:rsid w:val="001E5EE6"/>
    <w:rPr>
      <w:color w:val="0000FF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rsid w:val="001E5EE6"/>
    <w:rPr>
      <w:rFonts w:ascii="Tahoma" w:hAnsi="Tahoma" w:cs="Tahoma"/>
      <w:sz w:val="16"/>
      <w:szCs w:val="16"/>
      <w:lang w:eastAsia="zh-CN"/>
    </w:rPr>
  </w:style>
  <w:style w:type="character" w:customStyle="1" w:styleId="SansinterligneCar">
    <w:name w:val="Sans interligne Car"/>
    <w:basedOn w:val="Policepardfaut1"/>
    <w:rPr>
      <w:rFonts w:ascii="Calibri" w:eastAsia="Calibri" w:hAnsi="Calibri" w:cs="Calibri"/>
      <w:sz w:val="22"/>
      <w:szCs w:val="22"/>
      <w:lang w:val="fr-FR" w:bidi="ar-SA"/>
    </w:rPr>
  </w:style>
  <w:style w:type="character" w:customStyle="1" w:styleId="Titre3Car">
    <w:name w:val="Titre 3 Car"/>
    <w:basedOn w:val="Policepardfaut"/>
    <w:link w:val="Titre3"/>
    <w:rsid w:val="001E5EE6"/>
    <w:rPr>
      <w:sz w:val="22"/>
      <w:szCs w:val="22"/>
      <w:lang w:eastAsia="zh-CN"/>
    </w:rPr>
  </w:style>
  <w:style w:type="character" w:customStyle="1" w:styleId="romain">
    <w:name w:val="romain"/>
    <w:basedOn w:val="Policepardfaut3"/>
  </w:style>
  <w:style w:type="character" w:customStyle="1" w:styleId="FontStyle12">
    <w:name w:val="Font Style12"/>
    <w:basedOn w:val="Policepardfaut3"/>
    <w:rPr>
      <w:rFonts w:ascii="Times New Roman" w:hAnsi="Times New Roman" w:cs="Times New Roman"/>
      <w:sz w:val="20"/>
      <w:szCs w:val="20"/>
    </w:rPr>
  </w:style>
  <w:style w:type="character" w:customStyle="1" w:styleId="En-tteCar">
    <w:name w:val="En-tête Car"/>
    <w:basedOn w:val="Policepardfaut"/>
    <w:link w:val="En-tte"/>
    <w:rsid w:val="001E5EE6"/>
    <w:rPr>
      <w:sz w:val="22"/>
      <w:szCs w:val="22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1E5EE6"/>
    <w:rPr>
      <w:sz w:val="16"/>
      <w:szCs w:val="22"/>
      <w:lang w:eastAsia="zh-CN"/>
    </w:rPr>
  </w:style>
  <w:style w:type="character" w:customStyle="1" w:styleId="fontstyle01">
    <w:name w:val="fontstyle01"/>
    <w:basedOn w:val="Policepardfaut3"/>
    <w:rPr>
      <w:rFonts w:ascii="SFRM1000" w:hAnsi="SFRM1000" w:cs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3"/>
    <w:rPr>
      <w:rFonts w:ascii="SFTI1000" w:hAnsi="SFTI1000" w:cs="SFTI1000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Policepardfaut3"/>
    <w:rPr>
      <w:rFonts w:ascii="CMMI10" w:hAnsi="CMMI10" w:cs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51">
    <w:name w:val="fontstyle51"/>
    <w:basedOn w:val="Policepardfaut3"/>
    <w:rPr>
      <w:rFonts w:ascii="CMSY10" w:hAnsi="CMSY10" w:cs="CMSY10" w:hint="default"/>
      <w:b w:val="0"/>
      <w:bCs w:val="0"/>
      <w:i/>
      <w:iCs/>
      <w:color w:val="000000"/>
      <w:sz w:val="20"/>
      <w:szCs w:val="20"/>
    </w:rPr>
  </w:style>
  <w:style w:type="character" w:customStyle="1" w:styleId="e24kjd">
    <w:name w:val="e24kjd"/>
    <w:basedOn w:val="Policepardfaut3"/>
  </w:style>
  <w:style w:type="paragraph" w:customStyle="1" w:styleId="Titre60">
    <w:name w:val="Titre6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1E5EE6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1E5EE6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Comic Sans MS" w:hAnsi="Comic Sans MS" w:cs="Comic Sans MS"/>
      <w:b/>
      <w:b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1E5EE6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titre3bruno">
    <w:name w:val="titre 3 bruno"/>
    <w:basedOn w:val="Normal"/>
    <w:pPr>
      <w:numPr>
        <w:numId w:val="4"/>
      </w:numPr>
    </w:pPr>
    <w:rPr>
      <w:rFonts w:ascii="Arial" w:hAnsi="Arial" w:cs="Arial"/>
      <w:b/>
      <w:i/>
      <w:sz w:val="24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Normalcentr1">
    <w:name w:val="Normal centré1"/>
    <w:basedOn w:val="Normal"/>
    <w:pPr>
      <w:ind w:left="284" w:right="4819"/>
    </w:pPr>
    <w:rPr>
      <w:szCs w:val="24"/>
    </w:rPr>
  </w:style>
  <w:style w:type="paragraph" w:styleId="Paragraphedeliste">
    <w:name w:val="List Paragraph"/>
    <w:basedOn w:val="Normal"/>
    <w:uiPriority w:val="34"/>
    <w:qFormat/>
    <w:rsid w:val="001E5EE6"/>
    <w:pPr>
      <w:ind w:left="720"/>
      <w:contextualSpacing/>
    </w:p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 w:cs="Arial"/>
      <w:b/>
      <w:sz w:val="26"/>
    </w:rPr>
  </w:style>
  <w:style w:type="paragraph" w:customStyle="1" w:styleId="Normal12Car">
    <w:name w:val="Normal12 Car"/>
    <w:basedOn w:val="Normal"/>
    <w:rPr>
      <w:sz w:val="24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 w:cs="Arial"/>
      <w:b/>
      <w:sz w:val="26"/>
    </w:rPr>
  </w:style>
  <w:style w:type="paragraph" w:customStyle="1" w:styleId="Titre20">
    <w:name w:val="Titre2"/>
    <w:basedOn w:val="Normal12"/>
    <w:next w:val="Normal12"/>
    <w:pPr>
      <w:suppressAutoHyphens/>
      <w:spacing w:before="60"/>
    </w:pPr>
    <w:rPr>
      <w:rFonts w:ascii="Arial" w:hAnsi="Arial" w:cs="Arial"/>
      <w:b/>
      <w:sz w:val="26"/>
    </w:rPr>
  </w:style>
  <w:style w:type="paragraph" w:styleId="Sansinterligne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titre1bruno">
    <w:name w:val="titre 1 bruno"/>
    <w:basedOn w:val="Normal"/>
    <w:next w:val="Normal"/>
    <w:pPr>
      <w:tabs>
        <w:tab w:val="num" w:pos="0"/>
      </w:tabs>
      <w:spacing w:before="120"/>
    </w:pPr>
    <w:rPr>
      <w:rFonts w:ascii="Arial" w:hAnsi="Arial" w:cs="Arial"/>
      <w:b/>
      <w:sz w:val="26"/>
    </w:rPr>
  </w:style>
  <w:style w:type="paragraph" w:customStyle="1" w:styleId="point1">
    <w:name w:val="point1"/>
    <w:basedOn w:val="Normal"/>
    <w:rsid w:val="001E5EE6"/>
    <w:pPr>
      <w:numPr>
        <w:numId w:val="1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point1a">
    <w:name w:val="point1a"/>
    <w:basedOn w:val="Normal"/>
    <w:rsid w:val="001E5EE6"/>
    <w:pPr>
      <w:numPr>
        <w:numId w:val="15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1E5EE6"/>
    <w:pPr>
      <w:numPr>
        <w:numId w:val="17"/>
      </w:numPr>
      <w:tabs>
        <w:tab w:val="clear" w:pos="927"/>
      </w:tabs>
    </w:pPr>
    <w:rPr>
      <w:lang w:val="en-US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point2">
    <w:name w:val="point2"/>
    <w:basedOn w:val="Normal"/>
    <w:autoRedefine/>
    <w:rsid w:val="008F29F3"/>
    <w:pPr>
      <w:numPr>
        <w:numId w:val="16"/>
      </w:numPr>
      <w:tabs>
        <w:tab w:val="clear" w:pos="0"/>
      </w:tabs>
      <w:spacing w:line="360" w:lineRule="auto"/>
      <w:ind w:left="851" w:hanging="284"/>
    </w:pPr>
  </w:style>
  <w:style w:type="paragraph" w:customStyle="1" w:styleId="point3">
    <w:name w:val="point3"/>
    <w:basedOn w:val="Normal"/>
    <w:rsid w:val="001E5EE6"/>
    <w:pPr>
      <w:numPr>
        <w:numId w:val="19"/>
      </w:numPr>
      <w:tabs>
        <w:tab w:val="clear" w:pos="360"/>
      </w:tabs>
      <w:ind w:left="1135" w:hanging="284"/>
    </w:pPr>
  </w:style>
  <w:style w:type="paragraph" w:customStyle="1" w:styleId="fl2">
    <w:name w:val="fl2"/>
    <w:basedOn w:val="fl1"/>
    <w:rsid w:val="001E5EE6"/>
    <w:pPr>
      <w:ind w:left="852"/>
    </w:pPr>
  </w:style>
  <w:style w:type="paragraph" w:customStyle="1" w:styleId="Listepuces1">
    <w:name w:val="Liste à puces1"/>
    <w:basedOn w:val="Normal"/>
    <w:pPr>
      <w:numPr>
        <w:numId w:val="2"/>
      </w:numPr>
      <w:contextualSpacing/>
    </w:pPr>
  </w:style>
  <w:style w:type="paragraph" w:styleId="En-tte">
    <w:name w:val="header"/>
    <w:basedOn w:val="Normal"/>
    <w:link w:val="En-tteCar"/>
    <w:rsid w:val="001E5E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E5EE6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point3a">
    <w:name w:val="point3a"/>
    <w:basedOn w:val="point2a"/>
    <w:rsid w:val="001E5EE6"/>
    <w:pPr>
      <w:numPr>
        <w:numId w:val="18"/>
      </w:numPr>
      <w:tabs>
        <w:tab w:val="clear" w:pos="1211"/>
      </w:tabs>
      <w:ind w:left="1135" w:hanging="284"/>
    </w:p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rsid w:val="001E5EE6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itre4Car">
    <w:name w:val="Titre 4 Car"/>
    <w:basedOn w:val="Policepardfaut"/>
    <w:link w:val="Titre4"/>
    <w:rsid w:val="001E5EE6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1E5EE6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1E5EE6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1E5EE6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1E5EE6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1E5EE6"/>
    <w:rPr>
      <w:rFonts w:ascii="Arial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1E5EE6"/>
    <w:rPr>
      <w:b/>
      <w:bCs/>
      <w:snapToGrid w:val="0"/>
      <w:sz w:val="22"/>
      <w:szCs w:val="22"/>
      <w:u w:val="double"/>
    </w:rPr>
  </w:style>
  <w:style w:type="character" w:customStyle="1" w:styleId="CorpsdetexteCar">
    <w:name w:val="Corps de texte Car"/>
    <w:basedOn w:val="Policepardfaut"/>
    <w:link w:val="Corpsdetexte"/>
    <w:uiPriority w:val="99"/>
    <w:rsid w:val="001E5EE6"/>
    <w:rPr>
      <w:sz w:val="22"/>
      <w:szCs w:val="22"/>
      <w:lang w:eastAsia="zh-CN"/>
    </w:rPr>
  </w:style>
  <w:style w:type="paragraph" w:customStyle="1" w:styleId="fl1">
    <w:name w:val="fl1"/>
    <w:basedOn w:val="point1"/>
    <w:rsid w:val="001E5EE6"/>
    <w:pPr>
      <w:numPr>
        <w:numId w:val="22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1E5EE6"/>
    <w:pPr>
      <w:ind w:left="284"/>
    </w:pPr>
  </w:style>
  <w:style w:type="paragraph" w:customStyle="1" w:styleId="fl3">
    <w:name w:val="fl3"/>
    <w:basedOn w:val="fl2"/>
    <w:rsid w:val="001E5EE6"/>
    <w:pPr>
      <w:ind w:left="1136"/>
    </w:pPr>
  </w:style>
  <w:style w:type="paragraph" w:customStyle="1" w:styleId="fl4">
    <w:name w:val="fl4"/>
    <w:basedOn w:val="fl3"/>
    <w:rsid w:val="001E5EE6"/>
    <w:pPr>
      <w:ind w:left="1420"/>
    </w:pPr>
  </w:style>
  <w:style w:type="character" w:customStyle="1" w:styleId="Maths">
    <w:name w:val="Maths"/>
    <w:basedOn w:val="Policepardfaut"/>
    <w:rsid w:val="001E5EE6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1E5EE6"/>
    <w:pPr>
      <w:numPr>
        <w:numId w:val="12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1E5EE6"/>
    <w:rPr>
      <w:rFonts w:ascii="Times New Roman" w:hAnsi="Times New Roman"/>
      <w:sz w:val="16"/>
    </w:rPr>
  </w:style>
  <w:style w:type="paragraph" w:customStyle="1" w:styleId="point0">
    <w:name w:val="point0"/>
    <w:basedOn w:val="Normal"/>
    <w:rsid w:val="001E5EE6"/>
    <w:pPr>
      <w:numPr>
        <w:numId w:val="13"/>
      </w:numPr>
      <w:tabs>
        <w:tab w:val="clear" w:pos="360"/>
      </w:tabs>
      <w:ind w:left="284" w:hanging="284"/>
    </w:pPr>
  </w:style>
  <w:style w:type="paragraph" w:customStyle="1" w:styleId="point4">
    <w:name w:val="point4"/>
    <w:basedOn w:val="point3"/>
    <w:rsid w:val="001E5EE6"/>
    <w:pPr>
      <w:ind w:left="1418"/>
    </w:pPr>
  </w:style>
  <w:style w:type="paragraph" w:customStyle="1" w:styleId="point4a">
    <w:name w:val="point4a"/>
    <w:basedOn w:val="point3a"/>
    <w:rsid w:val="001E5EE6"/>
    <w:pPr>
      <w:numPr>
        <w:numId w:val="20"/>
      </w:numPr>
    </w:pPr>
  </w:style>
  <w:style w:type="paragraph" w:customStyle="1" w:styleId="point5">
    <w:name w:val="point5"/>
    <w:basedOn w:val="Normal"/>
    <w:rsid w:val="001E5EE6"/>
    <w:pPr>
      <w:numPr>
        <w:numId w:val="21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1E5EE6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1E5EE6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1E5EE6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1E5EE6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1E5EE6"/>
    <w:rPr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1E5EE6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zzT8eVyos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uJQV6JAAt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ZSN0hCw3Up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547E1-A9F8-400D-8950-8A9B3498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Amanda FORASTE</dc:creator>
  <cp:keywords/>
  <cp:lastModifiedBy>A</cp:lastModifiedBy>
  <cp:revision>54</cp:revision>
  <cp:lastPrinted>2022-01-13T21:26:00Z</cp:lastPrinted>
  <dcterms:created xsi:type="dcterms:W3CDTF">2021-12-10T15:12:00Z</dcterms:created>
  <dcterms:modified xsi:type="dcterms:W3CDTF">2022-01-13T21:26:00Z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