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8"/>
        <w:gridCol w:w="4111"/>
        <w:gridCol w:w="1845"/>
      </w:tblGrid>
      <w:tr w:rsidR="007C1282" w:rsidRPr="0064604F" w:rsidTr="00995825">
        <w:tc>
          <w:tcPr>
            <w:tcW w:w="4748" w:type="dxa"/>
          </w:tcPr>
          <w:p w:rsidR="007C1282" w:rsidRPr="0064604F" w:rsidRDefault="007C1282" w:rsidP="00995825">
            <w:pPr>
              <w:spacing w:after="120"/>
            </w:pPr>
            <w:r w:rsidRPr="0064604F">
              <w:rPr>
                <w:b/>
                <w:u w:val="single"/>
              </w:rPr>
              <w:t>NOM</w:t>
            </w:r>
            <w:r w:rsidRPr="0064604F">
              <w:t xml:space="preserve"> : ................................................ </w:t>
            </w:r>
          </w:p>
        </w:tc>
        <w:tc>
          <w:tcPr>
            <w:tcW w:w="4111" w:type="dxa"/>
          </w:tcPr>
          <w:p w:rsidR="007C1282" w:rsidRPr="0064604F" w:rsidRDefault="007C1282" w:rsidP="00995825">
            <w:pPr>
              <w:spacing w:after="120"/>
            </w:pPr>
            <w:r w:rsidRPr="0064604F">
              <w:rPr>
                <w:u w:val="single"/>
              </w:rPr>
              <w:t>Prénom</w:t>
            </w:r>
            <w:r w:rsidRPr="0064604F">
              <w:t xml:space="preserve"> : ................................................ </w:t>
            </w:r>
          </w:p>
        </w:tc>
        <w:tc>
          <w:tcPr>
            <w:tcW w:w="1845" w:type="dxa"/>
          </w:tcPr>
          <w:p w:rsidR="007C1282" w:rsidRPr="0064604F" w:rsidRDefault="007C1282" w:rsidP="006D5107">
            <w:pPr>
              <w:spacing w:after="120"/>
            </w:pPr>
            <w:r w:rsidRPr="0064604F">
              <w:rPr>
                <w:b/>
                <w:u w:val="single"/>
              </w:rPr>
              <w:t>Classe</w:t>
            </w:r>
            <w:r w:rsidRPr="0064604F">
              <w:t xml:space="preserve"> : </w:t>
            </w:r>
            <w:r w:rsidRPr="0064604F">
              <w:rPr>
                <w:b/>
              </w:rPr>
              <w:t xml:space="preserve">…….  </w:t>
            </w:r>
          </w:p>
        </w:tc>
      </w:tr>
    </w:tbl>
    <w:p w:rsidR="007C1282" w:rsidRPr="0064604F" w:rsidRDefault="007C1282"/>
    <w:tbl>
      <w:tblPr>
        <w:tblW w:w="1091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13"/>
        <w:gridCol w:w="7159"/>
        <w:gridCol w:w="1839"/>
      </w:tblGrid>
      <w:tr w:rsidR="007C1282" w:rsidRPr="0064604F" w:rsidTr="007C1282">
        <w:tc>
          <w:tcPr>
            <w:tcW w:w="1913" w:type="dxa"/>
            <w:vAlign w:val="center"/>
          </w:tcPr>
          <w:p w:rsidR="007C1282" w:rsidRPr="0064604F" w:rsidRDefault="007C1282" w:rsidP="006F7425">
            <w:pPr>
              <w:pStyle w:val="titre00"/>
              <w:rPr>
                <w:sz w:val="24"/>
                <w:szCs w:val="24"/>
              </w:rPr>
            </w:pPr>
            <w:r w:rsidRPr="0064604F">
              <w:rPr>
                <w:sz w:val="24"/>
                <w:szCs w:val="24"/>
              </w:rPr>
              <w:t>1</w:t>
            </w:r>
            <w:r w:rsidRPr="0064604F">
              <w:rPr>
                <w:sz w:val="24"/>
                <w:szCs w:val="24"/>
                <w:vertAlign w:val="superscript"/>
              </w:rPr>
              <w:t>ère</w:t>
            </w:r>
            <w:r w:rsidRPr="0064604F">
              <w:rPr>
                <w:sz w:val="24"/>
                <w:szCs w:val="24"/>
              </w:rPr>
              <w:t xml:space="preserve"> Spé</w:t>
            </w:r>
          </w:p>
        </w:tc>
        <w:tc>
          <w:tcPr>
            <w:tcW w:w="7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1282" w:rsidRPr="0064604F" w:rsidRDefault="007C1282" w:rsidP="007C1282">
            <w:pPr>
              <w:pStyle w:val="titre00"/>
              <w:rPr>
                <w:sz w:val="22"/>
              </w:rPr>
            </w:pPr>
            <w:r w:rsidRPr="0064604F">
              <w:rPr>
                <w:sz w:val="22"/>
              </w:rPr>
              <w:t xml:space="preserve">Thème : </w:t>
            </w:r>
          </w:p>
        </w:tc>
        <w:tc>
          <w:tcPr>
            <w:tcW w:w="1839" w:type="dxa"/>
            <w:tcBorders>
              <w:left w:val="nil"/>
            </w:tcBorders>
          </w:tcPr>
          <w:p w:rsidR="007C1282" w:rsidRPr="0064604F" w:rsidRDefault="007C1282" w:rsidP="007542DB">
            <w:pPr>
              <w:pStyle w:val="titre00"/>
              <w:rPr>
                <w:sz w:val="22"/>
              </w:rPr>
            </w:pPr>
            <w:r w:rsidRPr="0064604F">
              <w:rPr>
                <w:sz w:val="22"/>
              </w:rPr>
              <w:t>TP n°17</w:t>
            </w:r>
          </w:p>
        </w:tc>
      </w:tr>
      <w:tr w:rsidR="007C1282" w:rsidRPr="0064604F" w:rsidTr="007C1282">
        <w:tc>
          <w:tcPr>
            <w:tcW w:w="1913" w:type="dxa"/>
            <w:vAlign w:val="center"/>
          </w:tcPr>
          <w:p w:rsidR="007C1282" w:rsidRPr="0064604F" w:rsidRDefault="007C1282" w:rsidP="007542DB">
            <w:pPr>
              <w:pStyle w:val="titre00"/>
            </w:pPr>
            <w:r w:rsidRPr="0064604F">
              <w:rPr>
                <w:u w:val="single"/>
              </w:rPr>
              <w:t>Physique</w:t>
            </w:r>
          </w:p>
        </w:tc>
        <w:tc>
          <w:tcPr>
            <w:tcW w:w="7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1282" w:rsidRPr="0064604F" w:rsidRDefault="007C1282" w:rsidP="007542DB">
            <w:pPr>
              <w:pStyle w:val="titre00"/>
            </w:pPr>
            <w:r w:rsidRPr="0064604F">
              <w:t xml:space="preserve">Solvant, Extraction et dissolution </w:t>
            </w:r>
          </w:p>
        </w:tc>
        <w:tc>
          <w:tcPr>
            <w:tcW w:w="1839" w:type="dxa"/>
            <w:tcBorders>
              <w:left w:val="nil"/>
            </w:tcBorders>
          </w:tcPr>
          <w:p w:rsidR="007C1282" w:rsidRPr="0064604F" w:rsidRDefault="007C1282" w:rsidP="007542DB">
            <w:pPr>
              <w:pStyle w:val="titre00"/>
            </w:pPr>
            <w:r w:rsidRPr="0064604F">
              <w:sym w:font="Wingdings" w:char="F026"/>
            </w:r>
            <w:r w:rsidRPr="0064604F">
              <w:t xml:space="preserve"> </w:t>
            </w:r>
            <w:r w:rsidRPr="0064604F">
              <w:rPr>
                <w:u w:val="single"/>
              </w:rPr>
              <w:t>Chap.5-6</w:t>
            </w:r>
          </w:p>
        </w:tc>
      </w:tr>
    </w:tbl>
    <w:p w:rsidR="007C1282" w:rsidRPr="0064604F" w:rsidRDefault="007C1282">
      <w:pPr>
        <w:rPr>
          <w:snapToGrid w:val="0"/>
          <w:lang w:eastAsia="fr-FR"/>
        </w:rPr>
      </w:pPr>
    </w:p>
    <w:p w:rsidR="00697F11" w:rsidRPr="0064604F" w:rsidRDefault="00697F11" w:rsidP="007C1282">
      <w:pPr>
        <w:pStyle w:val="fl0"/>
      </w:pPr>
      <w:r w:rsidRPr="0064604F">
        <w:rPr>
          <w:b/>
        </w:rPr>
        <w:t>Buts du TP</w:t>
      </w:r>
      <w:r w:rsidRPr="0064604F">
        <w:t xml:space="preserve"> : </w:t>
      </w:r>
      <w:r w:rsidR="00D24AD5" w:rsidRPr="0064604F">
        <w:t>Comparer la solubilité d</w:t>
      </w:r>
      <w:r w:rsidR="00AF7C4D" w:rsidRPr="0064604F">
        <w:t>’</w:t>
      </w:r>
      <w:r w:rsidR="00D24AD5" w:rsidRPr="0064604F">
        <w:t>une espèce solide dans différents solvants. Choisir un solvant et mettre en œuvre un protocole d</w:t>
      </w:r>
      <w:r w:rsidR="00AF7C4D" w:rsidRPr="0064604F">
        <w:t>’</w:t>
      </w:r>
      <w:r w:rsidR="00D24AD5" w:rsidRPr="0064604F">
        <w:t>extraction liquide-liquide d</w:t>
      </w:r>
      <w:r w:rsidR="00AF7C4D" w:rsidRPr="0064604F">
        <w:t>’</w:t>
      </w:r>
      <w:r w:rsidR="00D24AD5" w:rsidRPr="0064604F">
        <w:t>un soluté moléculaire.</w:t>
      </w:r>
    </w:p>
    <w:p w:rsidR="00D24AD5" w:rsidRPr="0064604F" w:rsidRDefault="00D24AD5" w:rsidP="007C1282"/>
    <w:p w:rsidR="00697F11" w:rsidRPr="0064604F" w:rsidRDefault="00D24AD5" w:rsidP="007C1282">
      <w:pPr>
        <w:pStyle w:val="Titre1"/>
      </w:pPr>
      <w:r w:rsidRPr="0064604F">
        <w:t>Solvant polaire ou apolaire ?</w:t>
      </w:r>
    </w:p>
    <w:p w:rsidR="00E1290C" w:rsidRPr="0064604F" w:rsidRDefault="00132904" w:rsidP="007C1282">
      <w:pPr>
        <w:pStyle w:val="point1"/>
        <w:rPr>
          <w:noProof w:val="0"/>
        </w:rPr>
      </w:pPr>
      <w:r w:rsidRPr="0064604F">
        <w:rPr>
          <w:noProof w:val="0"/>
        </w:rPr>
        <w:t>Nous allons comparer l</w:t>
      </w:r>
      <w:r w:rsidR="009007B0" w:rsidRPr="0064604F">
        <w:rPr>
          <w:noProof w:val="0"/>
        </w:rPr>
        <w:t xml:space="preserve">a </w:t>
      </w:r>
      <w:r w:rsidR="00A7744D" w:rsidRPr="0064604F">
        <w:rPr>
          <w:noProof w:val="0"/>
        </w:rPr>
        <w:t>solubilité d</w:t>
      </w:r>
      <w:r w:rsidR="00AF7C4D" w:rsidRPr="0064604F">
        <w:rPr>
          <w:noProof w:val="0"/>
        </w:rPr>
        <w:t>’</w:t>
      </w:r>
      <w:r w:rsidR="00A7744D" w:rsidRPr="0064604F">
        <w:rPr>
          <w:noProof w:val="0"/>
        </w:rPr>
        <w:t>une espèce chimique dans</w:t>
      </w:r>
      <w:r w:rsidRPr="0064604F">
        <w:rPr>
          <w:noProof w:val="0"/>
        </w:rPr>
        <w:t xml:space="preserve"> différents solvants</w:t>
      </w:r>
      <w:r w:rsidR="00C93F72" w:rsidRPr="0064604F">
        <w:rPr>
          <w:noProof w:val="0"/>
        </w:rPr>
        <w:t>, polaires ou apolaires</w:t>
      </w:r>
      <w:r w:rsidRPr="0064604F">
        <w:rPr>
          <w:noProof w:val="0"/>
        </w:rPr>
        <w:t>.</w:t>
      </w:r>
    </w:p>
    <w:p w:rsidR="00863CA2" w:rsidRPr="0064604F" w:rsidRDefault="00863CA2" w:rsidP="00697F11">
      <w:pPr>
        <w:pStyle w:val="Normal12"/>
        <w:tabs>
          <w:tab w:val="left" w:pos="142"/>
          <w:tab w:val="left" w:pos="6660"/>
          <w:tab w:val="left" w:pos="8640"/>
        </w:tabs>
        <w:jc w:val="both"/>
        <w:rPr>
          <w:sz w:val="20"/>
        </w:rPr>
      </w:pPr>
    </w:p>
    <w:p w:rsidR="007C1282" w:rsidRPr="0064604F" w:rsidRDefault="007C1282" w:rsidP="007C1282">
      <w:pPr>
        <w:pStyle w:val="Titre2"/>
        <w:numPr>
          <w:ilvl w:val="0"/>
          <w:numId w:val="0"/>
        </w:numPr>
        <w:ind w:left="284"/>
      </w:pPr>
      <w:r w:rsidRPr="0064604F">
        <w:t>Document 1 : Matériel mis à disposition.</w:t>
      </w:r>
    </w:p>
    <w:p w:rsidR="007C1282" w:rsidRPr="0064604F" w:rsidRDefault="007C1282" w:rsidP="007C1282">
      <w:pPr>
        <w:pStyle w:val="point1"/>
        <w:rPr>
          <w:bCs/>
          <w:noProof w:val="0"/>
          <w:kern w:val="2"/>
        </w:rPr>
      </w:pPr>
      <w:r w:rsidRPr="0064604F">
        <w:rPr>
          <w:rFonts w:eastAsia="Wingdings"/>
          <w:noProof w:val="0"/>
          <w:u w:val="single"/>
        </w:rPr>
        <w:t>Solide ionique</w:t>
      </w:r>
      <w:r w:rsidRPr="0064604F">
        <w:rPr>
          <w:rFonts w:eastAsia="Wingdings"/>
          <w:noProof w:val="0"/>
        </w:rPr>
        <w:t xml:space="preserve"> : Nitrate </w:t>
      </w:r>
      <w:r w:rsidR="00AF7C4D" w:rsidRPr="0064604F">
        <w:rPr>
          <w:rFonts w:eastAsia="Wingdings"/>
          <w:noProof w:val="0"/>
        </w:rPr>
        <w:t>de cuivre (II) hémipentahydraté</w:t>
      </w:r>
      <w:r w:rsidRPr="0064604F">
        <w:rPr>
          <w:rFonts w:eastAsia="Wingdings"/>
          <w:noProof w:val="0"/>
        </w:rPr>
        <w:t xml:space="preserve"> Cu(NO</w:t>
      </w:r>
      <w:r w:rsidRPr="0064604F">
        <w:rPr>
          <w:rFonts w:eastAsia="Wingdings"/>
          <w:noProof w:val="0"/>
          <w:vertAlign w:val="subscript"/>
        </w:rPr>
        <w:t>3</w:t>
      </w:r>
      <w:r w:rsidRPr="0064604F">
        <w:rPr>
          <w:rFonts w:eastAsia="Wingdings"/>
          <w:noProof w:val="0"/>
        </w:rPr>
        <w:t>)</w:t>
      </w:r>
      <w:r w:rsidR="00AF7C4D" w:rsidRPr="0064604F">
        <w:rPr>
          <w:rFonts w:eastAsia="Wingdings"/>
          <w:noProof w:val="0"/>
          <w:vertAlign w:val="subscript"/>
        </w:rPr>
        <w:t>2</w:t>
      </w:r>
      <w:r w:rsidR="00AF7C4D" w:rsidRPr="0064604F">
        <w:rPr>
          <w:rFonts w:eastAsia="Wingdings"/>
          <w:noProof w:val="0"/>
        </w:rPr>
        <w:t>,</w:t>
      </w:r>
      <w:r w:rsidRPr="0064604F">
        <w:rPr>
          <w:rFonts w:eastAsia="Wingdings"/>
          <w:noProof w:val="0"/>
        </w:rPr>
        <w:t xml:space="preserve"> 2,5 H</w:t>
      </w:r>
      <w:r w:rsidRPr="0064604F">
        <w:rPr>
          <w:rFonts w:eastAsia="Wingdings"/>
          <w:noProof w:val="0"/>
          <w:vertAlign w:val="subscript"/>
        </w:rPr>
        <w:t>2</w:t>
      </w:r>
      <w:r w:rsidRPr="0064604F">
        <w:rPr>
          <w:rFonts w:eastAsia="Wingdings"/>
          <w:noProof w:val="0"/>
        </w:rPr>
        <w:t>O</w:t>
      </w:r>
    </w:p>
    <w:p w:rsidR="007C1282" w:rsidRPr="0064604F" w:rsidRDefault="007C1282" w:rsidP="007C1282">
      <w:pPr>
        <w:pStyle w:val="point1"/>
        <w:rPr>
          <w:bCs/>
          <w:noProof w:val="0"/>
          <w:kern w:val="2"/>
        </w:rPr>
      </w:pPr>
      <w:r w:rsidRPr="0064604F">
        <w:rPr>
          <w:rFonts w:eastAsia="Wingdings"/>
          <w:noProof w:val="0"/>
          <w:u w:val="single"/>
        </w:rPr>
        <w:t>Solvants</w:t>
      </w:r>
      <w:r w:rsidRPr="0064604F">
        <w:rPr>
          <w:rFonts w:eastAsia="Wingdings"/>
          <w:noProof w:val="0"/>
        </w:rPr>
        <w:t> : Eau, Ethanol, Cyclohexane, Acétone, Tétrachlorométhane</w:t>
      </w:r>
    </w:p>
    <w:p w:rsidR="007C1282" w:rsidRPr="0064604F" w:rsidRDefault="007C1282" w:rsidP="007C1282">
      <w:pPr>
        <w:pStyle w:val="point1"/>
        <w:rPr>
          <w:bCs/>
          <w:noProof w:val="0"/>
          <w:kern w:val="2"/>
        </w:rPr>
      </w:pPr>
      <w:r w:rsidRPr="0064604F">
        <w:rPr>
          <w:rFonts w:eastAsia="Wingdings"/>
          <w:noProof w:val="0"/>
        </w:rPr>
        <w:t>S</w:t>
      </w:r>
      <w:r w:rsidR="003F73F3">
        <w:rPr>
          <w:rFonts w:eastAsia="Wingdings"/>
          <w:noProof w:val="0"/>
        </w:rPr>
        <w:t xml:space="preserve">olution aqueuse de diiode à 1,0 </w:t>
      </w:r>
      <w:r w:rsidR="003F73F3" w:rsidRPr="003F73F3">
        <w:rPr>
          <w:rFonts w:eastAsia="Wingdings"/>
          <w:noProof w:val="0"/>
        </w:rPr>
        <w:sym w:font="Symbol" w:char="F0B4"/>
      </w:r>
      <w:r w:rsidR="003F73F3">
        <w:rPr>
          <w:rFonts w:eastAsia="Wingdings"/>
          <w:noProof w:val="0"/>
        </w:rPr>
        <w:t xml:space="preserve"> </w:t>
      </w:r>
      <w:r w:rsidRPr="0064604F">
        <w:rPr>
          <w:rFonts w:eastAsia="Wingdings"/>
          <w:noProof w:val="0"/>
        </w:rPr>
        <w:t>10</w:t>
      </w:r>
      <w:r w:rsidRPr="0064604F">
        <w:rPr>
          <w:rFonts w:eastAsia="Wingdings"/>
          <w:noProof w:val="0"/>
          <w:vertAlign w:val="superscript"/>
        </w:rPr>
        <w:t>-3</w:t>
      </w:r>
      <w:r w:rsidRPr="0064604F">
        <w:rPr>
          <w:rFonts w:eastAsia="Wingdings"/>
          <w:noProof w:val="0"/>
        </w:rPr>
        <w:t xml:space="preserve"> mol.L</w:t>
      </w:r>
      <w:r w:rsidRPr="0064604F">
        <w:rPr>
          <w:rFonts w:eastAsia="Wingdings"/>
          <w:noProof w:val="0"/>
          <w:vertAlign w:val="superscript"/>
        </w:rPr>
        <w:t>-1</w:t>
      </w:r>
    </w:p>
    <w:p w:rsidR="007C1282" w:rsidRPr="0064604F" w:rsidRDefault="007C1282" w:rsidP="007C1282">
      <w:pPr>
        <w:pStyle w:val="point1"/>
        <w:rPr>
          <w:bCs/>
          <w:noProof w:val="0"/>
          <w:kern w:val="2"/>
        </w:rPr>
      </w:pPr>
      <w:r w:rsidRPr="0064604F">
        <w:rPr>
          <w:rFonts w:eastAsia="Wingdings"/>
          <w:noProof w:val="0"/>
        </w:rPr>
        <w:t>Solution verte d</w:t>
      </w:r>
      <w:r w:rsidR="00AF7C4D" w:rsidRPr="0064604F">
        <w:rPr>
          <w:rFonts w:eastAsia="Wingdings"/>
          <w:noProof w:val="0"/>
        </w:rPr>
        <w:t>’</w:t>
      </w:r>
      <w:r w:rsidRPr="0064604F">
        <w:rPr>
          <w:rFonts w:eastAsia="Wingdings"/>
          <w:noProof w:val="0"/>
        </w:rPr>
        <w:t>un mélange à recycler</w:t>
      </w:r>
    </w:p>
    <w:p w:rsidR="007C1282" w:rsidRPr="0064604F" w:rsidRDefault="007C1282" w:rsidP="007C1282">
      <w:pPr>
        <w:pStyle w:val="point1"/>
        <w:rPr>
          <w:bCs/>
          <w:noProof w:val="0"/>
          <w:kern w:val="2"/>
        </w:rPr>
      </w:pPr>
      <w:r w:rsidRPr="0064604F">
        <w:rPr>
          <w:rFonts w:eastAsia="Wingdings"/>
          <w:noProof w:val="0"/>
          <w:u w:val="single"/>
        </w:rPr>
        <w:t>Verrerie</w:t>
      </w:r>
      <w:r w:rsidRPr="0064604F">
        <w:rPr>
          <w:rFonts w:eastAsia="Wingdings"/>
          <w:noProof w:val="0"/>
        </w:rPr>
        <w:t> : Béchers, ampoule à décanter, tubes à essais avec bouchon, spatule, coupelle, fiole jaugée, entonnoir, balance</w:t>
      </w:r>
    </w:p>
    <w:p w:rsidR="007C1282" w:rsidRPr="0064604F" w:rsidRDefault="007C1282" w:rsidP="007C1282">
      <w:pPr>
        <w:pStyle w:val="point1"/>
        <w:rPr>
          <w:bCs/>
          <w:noProof w:val="0"/>
          <w:kern w:val="2"/>
        </w:rPr>
      </w:pPr>
      <w:r w:rsidRPr="0064604F">
        <w:rPr>
          <w:rFonts w:eastAsia="Wingdings"/>
          <w:noProof w:val="0"/>
        </w:rPr>
        <w:t>Flacon récupérateur pour les solvants apolaires et flacon récupérateur pour les sels métalliques.</w:t>
      </w:r>
    </w:p>
    <w:p w:rsidR="00863CA2" w:rsidRPr="0064604F" w:rsidRDefault="00863CA2" w:rsidP="007C1282"/>
    <w:p w:rsidR="007C1282" w:rsidRPr="0064604F" w:rsidRDefault="007C1282" w:rsidP="007C1282">
      <w:pPr>
        <w:pStyle w:val="Titre2"/>
        <w:numPr>
          <w:ilvl w:val="0"/>
          <w:numId w:val="0"/>
        </w:numPr>
        <w:ind w:left="284"/>
      </w:pPr>
      <w:r w:rsidRPr="0064604F">
        <w:t>Document 2 : Caractéristiques des solvants</w:t>
      </w:r>
    </w:p>
    <w:p w:rsidR="007C1282" w:rsidRPr="0064604F" w:rsidRDefault="007C1282" w:rsidP="007C1282"/>
    <w:tbl>
      <w:tblPr>
        <w:tblW w:w="10721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553"/>
        <w:gridCol w:w="1529"/>
        <w:gridCol w:w="2315"/>
        <w:gridCol w:w="1985"/>
        <w:gridCol w:w="2147"/>
        <w:gridCol w:w="1192"/>
      </w:tblGrid>
      <w:tr w:rsidR="007C1282" w:rsidRPr="0064604F" w:rsidTr="007C1282">
        <w:trPr>
          <w:trHeight w:val="492"/>
        </w:trPr>
        <w:tc>
          <w:tcPr>
            <w:tcW w:w="1553" w:type="dxa"/>
            <w:shd w:val="clear" w:color="auto" w:fill="BFBFBF"/>
            <w:vAlign w:val="center"/>
          </w:tcPr>
          <w:p w:rsidR="007C1282" w:rsidRPr="0064604F" w:rsidRDefault="007C1282" w:rsidP="00744420">
            <w:pPr>
              <w:pStyle w:val="Contenudetableau"/>
              <w:snapToGrid w:val="0"/>
              <w:jc w:val="center"/>
              <w:rPr>
                <w:b/>
                <w:bCs/>
                <w:sz w:val="22"/>
                <w:szCs w:val="20"/>
              </w:rPr>
            </w:pPr>
            <w:r w:rsidRPr="0064604F">
              <w:rPr>
                <w:b/>
                <w:bCs/>
                <w:sz w:val="22"/>
                <w:szCs w:val="20"/>
              </w:rPr>
              <w:t>Solvant</w:t>
            </w:r>
          </w:p>
        </w:tc>
        <w:tc>
          <w:tcPr>
            <w:tcW w:w="1529" w:type="dxa"/>
            <w:shd w:val="clear" w:color="auto" w:fill="BFBFBF"/>
            <w:vAlign w:val="center"/>
          </w:tcPr>
          <w:p w:rsidR="007C1282" w:rsidRPr="0064604F" w:rsidRDefault="007C1282" w:rsidP="00744420">
            <w:pPr>
              <w:pStyle w:val="Contenudetableau"/>
              <w:snapToGrid w:val="0"/>
              <w:jc w:val="center"/>
              <w:rPr>
                <w:b/>
                <w:bCs/>
                <w:sz w:val="22"/>
                <w:szCs w:val="20"/>
              </w:rPr>
            </w:pPr>
            <w:r w:rsidRPr="0064604F">
              <w:rPr>
                <w:b/>
                <w:bCs/>
                <w:sz w:val="22"/>
                <w:szCs w:val="20"/>
              </w:rPr>
              <w:t>Éthanol</w:t>
            </w:r>
          </w:p>
        </w:tc>
        <w:tc>
          <w:tcPr>
            <w:tcW w:w="2315" w:type="dxa"/>
            <w:shd w:val="clear" w:color="auto" w:fill="BFBFBF"/>
            <w:vAlign w:val="center"/>
          </w:tcPr>
          <w:p w:rsidR="007C1282" w:rsidRPr="0064604F" w:rsidRDefault="007C1282" w:rsidP="00744420">
            <w:pPr>
              <w:pStyle w:val="Contenudetableau"/>
              <w:snapToGrid w:val="0"/>
              <w:jc w:val="center"/>
              <w:rPr>
                <w:b/>
                <w:bCs/>
                <w:sz w:val="22"/>
                <w:szCs w:val="20"/>
              </w:rPr>
            </w:pPr>
            <w:r w:rsidRPr="0064604F">
              <w:rPr>
                <w:b/>
                <w:bCs/>
                <w:sz w:val="22"/>
                <w:szCs w:val="20"/>
              </w:rPr>
              <w:t>Cyclohexane</w:t>
            </w:r>
          </w:p>
        </w:tc>
        <w:tc>
          <w:tcPr>
            <w:tcW w:w="1985" w:type="dxa"/>
            <w:shd w:val="clear" w:color="auto" w:fill="BFBFBF"/>
            <w:vAlign w:val="center"/>
          </w:tcPr>
          <w:p w:rsidR="007C1282" w:rsidRPr="0064604F" w:rsidRDefault="007C1282" w:rsidP="00744420">
            <w:pPr>
              <w:pStyle w:val="Contenudetableau"/>
              <w:snapToGrid w:val="0"/>
              <w:jc w:val="center"/>
              <w:rPr>
                <w:b/>
                <w:bCs/>
                <w:sz w:val="22"/>
                <w:szCs w:val="20"/>
              </w:rPr>
            </w:pPr>
            <w:r w:rsidRPr="0064604F">
              <w:rPr>
                <w:b/>
                <w:bCs/>
                <w:sz w:val="22"/>
                <w:szCs w:val="20"/>
              </w:rPr>
              <w:t>Acétone</w:t>
            </w:r>
          </w:p>
        </w:tc>
        <w:tc>
          <w:tcPr>
            <w:tcW w:w="2147" w:type="dxa"/>
            <w:shd w:val="clear" w:color="auto" w:fill="BFBFBF"/>
            <w:vAlign w:val="center"/>
          </w:tcPr>
          <w:p w:rsidR="007C1282" w:rsidRPr="0064604F" w:rsidRDefault="007C1282" w:rsidP="00744420">
            <w:pPr>
              <w:pStyle w:val="Contenudetableau"/>
              <w:snapToGrid w:val="0"/>
              <w:jc w:val="center"/>
              <w:rPr>
                <w:b/>
                <w:bCs/>
                <w:sz w:val="22"/>
                <w:szCs w:val="20"/>
              </w:rPr>
            </w:pPr>
            <w:r w:rsidRPr="0064604F">
              <w:rPr>
                <w:b/>
                <w:bCs/>
                <w:sz w:val="22"/>
                <w:szCs w:val="20"/>
              </w:rPr>
              <w:t>Tétrachlorométhane</w:t>
            </w:r>
          </w:p>
        </w:tc>
        <w:tc>
          <w:tcPr>
            <w:tcW w:w="1192" w:type="dxa"/>
            <w:shd w:val="clear" w:color="auto" w:fill="BFBFBF"/>
            <w:vAlign w:val="center"/>
          </w:tcPr>
          <w:p w:rsidR="007C1282" w:rsidRPr="0064604F" w:rsidRDefault="007C1282" w:rsidP="00744420">
            <w:pPr>
              <w:pStyle w:val="Contenudetableau"/>
              <w:snapToGrid w:val="0"/>
              <w:jc w:val="center"/>
              <w:rPr>
                <w:b/>
                <w:bCs/>
                <w:sz w:val="22"/>
                <w:szCs w:val="20"/>
              </w:rPr>
            </w:pPr>
            <w:r w:rsidRPr="0064604F">
              <w:rPr>
                <w:b/>
                <w:bCs/>
                <w:sz w:val="22"/>
                <w:szCs w:val="20"/>
              </w:rPr>
              <w:t>Eau</w:t>
            </w:r>
          </w:p>
        </w:tc>
      </w:tr>
      <w:tr w:rsidR="007C1282" w:rsidRPr="0064604F" w:rsidTr="007C1282">
        <w:trPr>
          <w:trHeight w:val="445"/>
        </w:trPr>
        <w:tc>
          <w:tcPr>
            <w:tcW w:w="1553" w:type="dxa"/>
            <w:vAlign w:val="center"/>
          </w:tcPr>
          <w:p w:rsidR="007C1282" w:rsidRPr="0064604F" w:rsidRDefault="007C1282" w:rsidP="00744420">
            <w:pPr>
              <w:pStyle w:val="Contenudetableau"/>
              <w:snapToGrid w:val="0"/>
              <w:jc w:val="center"/>
              <w:rPr>
                <w:b/>
                <w:bCs/>
                <w:sz w:val="22"/>
                <w:szCs w:val="20"/>
              </w:rPr>
            </w:pPr>
            <w:r w:rsidRPr="0064604F">
              <w:rPr>
                <w:b/>
                <w:bCs/>
                <w:sz w:val="22"/>
                <w:szCs w:val="20"/>
              </w:rPr>
              <w:t xml:space="preserve">Formule </w:t>
            </w:r>
          </w:p>
        </w:tc>
        <w:tc>
          <w:tcPr>
            <w:tcW w:w="1529" w:type="dxa"/>
            <w:vAlign w:val="center"/>
          </w:tcPr>
          <w:p w:rsidR="007C1282" w:rsidRPr="0064604F" w:rsidRDefault="007C1282" w:rsidP="00744420">
            <w:pPr>
              <w:pStyle w:val="Contenudetableau"/>
              <w:snapToGrid w:val="0"/>
              <w:jc w:val="center"/>
              <w:rPr>
                <w:bCs/>
                <w:sz w:val="22"/>
                <w:szCs w:val="20"/>
              </w:rPr>
            </w:pPr>
            <w:r w:rsidRPr="0064604F">
              <w:rPr>
                <w:bCs/>
                <w:sz w:val="22"/>
                <w:szCs w:val="20"/>
              </w:rPr>
              <w:t>C</w:t>
            </w:r>
            <w:r w:rsidRPr="0064604F">
              <w:rPr>
                <w:bCs/>
                <w:sz w:val="22"/>
                <w:szCs w:val="20"/>
                <w:vertAlign w:val="subscript"/>
              </w:rPr>
              <w:t>2</w:t>
            </w:r>
            <w:r w:rsidRPr="0064604F">
              <w:rPr>
                <w:bCs/>
                <w:sz w:val="22"/>
                <w:szCs w:val="20"/>
              </w:rPr>
              <w:t>H</w:t>
            </w:r>
            <w:r w:rsidRPr="0064604F">
              <w:rPr>
                <w:bCs/>
                <w:sz w:val="22"/>
                <w:szCs w:val="20"/>
                <w:vertAlign w:val="subscript"/>
              </w:rPr>
              <w:t>6</w:t>
            </w:r>
            <w:r w:rsidRPr="0064604F">
              <w:rPr>
                <w:bCs/>
                <w:sz w:val="22"/>
                <w:szCs w:val="20"/>
              </w:rPr>
              <w:t>O</w:t>
            </w:r>
          </w:p>
        </w:tc>
        <w:tc>
          <w:tcPr>
            <w:tcW w:w="2315" w:type="dxa"/>
            <w:vAlign w:val="center"/>
          </w:tcPr>
          <w:p w:rsidR="007C1282" w:rsidRPr="0064604F" w:rsidRDefault="007C1282" w:rsidP="00744420">
            <w:pPr>
              <w:pStyle w:val="Contenudetableau"/>
              <w:snapToGrid w:val="0"/>
              <w:jc w:val="center"/>
              <w:rPr>
                <w:bCs/>
                <w:sz w:val="22"/>
                <w:szCs w:val="20"/>
              </w:rPr>
            </w:pPr>
            <w:r w:rsidRPr="0064604F">
              <w:rPr>
                <w:bCs/>
                <w:sz w:val="22"/>
                <w:szCs w:val="20"/>
              </w:rPr>
              <w:t>C</w:t>
            </w:r>
            <w:r w:rsidRPr="0064604F">
              <w:rPr>
                <w:bCs/>
                <w:sz w:val="22"/>
                <w:szCs w:val="20"/>
                <w:vertAlign w:val="subscript"/>
              </w:rPr>
              <w:t>6</w:t>
            </w:r>
            <w:r w:rsidRPr="0064604F">
              <w:rPr>
                <w:bCs/>
                <w:sz w:val="22"/>
                <w:szCs w:val="20"/>
              </w:rPr>
              <w:t>H</w:t>
            </w:r>
            <w:r w:rsidRPr="0064604F">
              <w:rPr>
                <w:bCs/>
                <w:sz w:val="22"/>
                <w:szCs w:val="20"/>
                <w:vertAlign w:val="subscript"/>
              </w:rPr>
              <w:t>12</w:t>
            </w:r>
          </w:p>
        </w:tc>
        <w:tc>
          <w:tcPr>
            <w:tcW w:w="1985" w:type="dxa"/>
            <w:vAlign w:val="center"/>
          </w:tcPr>
          <w:p w:rsidR="007C1282" w:rsidRPr="0064604F" w:rsidRDefault="007C1282" w:rsidP="00744420">
            <w:pPr>
              <w:pStyle w:val="Contenudetableau"/>
              <w:snapToGrid w:val="0"/>
              <w:jc w:val="center"/>
              <w:rPr>
                <w:bCs/>
                <w:sz w:val="22"/>
                <w:szCs w:val="20"/>
              </w:rPr>
            </w:pPr>
            <w:r w:rsidRPr="0064604F">
              <w:rPr>
                <w:bCs/>
                <w:sz w:val="22"/>
                <w:szCs w:val="20"/>
              </w:rPr>
              <w:t>C</w:t>
            </w:r>
            <w:r w:rsidRPr="0064604F">
              <w:rPr>
                <w:bCs/>
                <w:sz w:val="22"/>
                <w:szCs w:val="20"/>
                <w:vertAlign w:val="subscript"/>
              </w:rPr>
              <w:t>3</w:t>
            </w:r>
            <w:r w:rsidRPr="0064604F">
              <w:rPr>
                <w:bCs/>
                <w:sz w:val="22"/>
                <w:szCs w:val="20"/>
              </w:rPr>
              <w:t>H</w:t>
            </w:r>
            <w:r w:rsidRPr="0064604F">
              <w:rPr>
                <w:bCs/>
                <w:sz w:val="22"/>
                <w:szCs w:val="20"/>
                <w:vertAlign w:val="subscript"/>
              </w:rPr>
              <w:t>6</w:t>
            </w:r>
            <w:r w:rsidRPr="0064604F">
              <w:rPr>
                <w:bCs/>
                <w:sz w:val="22"/>
                <w:szCs w:val="20"/>
              </w:rPr>
              <w:t>O</w:t>
            </w:r>
          </w:p>
        </w:tc>
        <w:tc>
          <w:tcPr>
            <w:tcW w:w="2147" w:type="dxa"/>
            <w:vAlign w:val="center"/>
          </w:tcPr>
          <w:p w:rsidR="007C1282" w:rsidRPr="0064604F" w:rsidRDefault="007C1282" w:rsidP="00744420">
            <w:pPr>
              <w:pStyle w:val="Contenudetableau"/>
              <w:snapToGrid w:val="0"/>
              <w:jc w:val="center"/>
              <w:rPr>
                <w:bCs/>
                <w:sz w:val="22"/>
                <w:szCs w:val="20"/>
              </w:rPr>
            </w:pPr>
            <w:r w:rsidRPr="0064604F">
              <w:rPr>
                <w:bCs/>
                <w:sz w:val="22"/>
                <w:szCs w:val="20"/>
              </w:rPr>
              <w:t>CCℓ</w:t>
            </w:r>
            <w:r w:rsidRPr="0064604F">
              <w:rPr>
                <w:bCs/>
                <w:sz w:val="22"/>
                <w:szCs w:val="20"/>
                <w:vertAlign w:val="subscript"/>
              </w:rPr>
              <w:t>4</w:t>
            </w:r>
          </w:p>
        </w:tc>
        <w:tc>
          <w:tcPr>
            <w:tcW w:w="1192" w:type="dxa"/>
            <w:vAlign w:val="center"/>
          </w:tcPr>
          <w:p w:rsidR="007C1282" w:rsidRPr="0064604F" w:rsidRDefault="007C1282" w:rsidP="00744420">
            <w:pPr>
              <w:pStyle w:val="Contenudetableau"/>
              <w:snapToGrid w:val="0"/>
              <w:jc w:val="center"/>
              <w:rPr>
                <w:bCs/>
                <w:sz w:val="22"/>
                <w:szCs w:val="20"/>
              </w:rPr>
            </w:pPr>
            <w:r w:rsidRPr="0064604F">
              <w:rPr>
                <w:bCs/>
                <w:sz w:val="22"/>
                <w:szCs w:val="20"/>
              </w:rPr>
              <w:t>H</w:t>
            </w:r>
            <w:r w:rsidRPr="0064604F">
              <w:rPr>
                <w:bCs/>
                <w:sz w:val="22"/>
                <w:szCs w:val="20"/>
                <w:vertAlign w:val="subscript"/>
              </w:rPr>
              <w:t>2</w:t>
            </w:r>
            <w:r w:rsidRPr="0064604F">
              <w:rPr>
                <w:bCs/>
                <w:sz w:val="22"/>
                <w:szCs w:val="20"/>
              </w:rPr>
              <w:t xml:space="preserve">O </w:t>
            </w:r>
          </w:p>
        </w:tc>
      </w:tr>
      <w:tr w:rsidR="007C1282" w:rsidRPr="0064604F" w:rsidTr="007C1282">
        <w:trPr>
          <w:trHeight w:val="1657"/>
        </w:trPr>
        <w:tc>
          <w:tcPr>
            <w:tcW w:w="1553" w:type="dxa"/>
            <w:vAlign w:val="center"/>
          </w:tcPr>
          <w:p w:rsidR="007C1282" w:rsidRPr="0064604F" w:rsidRDefault="007C1282" w:rsidP="00744420">
            <w:pPr>
              <w:pStyle w:val="Contenudetableau"/>
              <w:snapToGrid w:val="0"/>
              <w:jc w:val="center"/>
              <w:rPr>
                <w:b/>
                <w:bCs/>
                <w:sz w:val="22"/>
                <w:szCs w:val="20"/>
              </w:rPr>
            </w:pPr>
            <w:r w:rsidRPr="0064604F">
              <w:rPr>
                <w:b/>
                <w:bCs/>
                <w:sz w:val="22"/>
                <w:szCs w:val="20"/>
              </w:rPr>
              <w:t>Modèle moléculaire</w:t>
            </w:r>
          </w:p>
        </w:tc>
        <w:tc>
          <w:tcPr>
            <w:tcW w:w="1529" w:type="dxa"/>
            <w:vAlign w:val="center"/>
          </w:tcPr>
          <w:p w:rsidR="007C1282" w:rsidRPr="0064604F" w:rsidRDefault="007C1282" w:rsidP="00744420">
            <w:pPr>
              <w:pStyle w:val="Contenudetableau"/>
              <w:snapToGrid w:val="0"/>
              <w:jc w:val="center"/>
              <w:rPr>
                <w:b/>
                <w:bCs/>
                <w:sz w:val="22"/>
                <w:szCs w:val="20"/>
              </w:rPr>
            </w:pPr>
            <w:r w:rsidRPr="0064604F">
              <w:rPr>
                <w:b/>
                <w:bCs/>
                <w:sz w:val="22"/>
                <w:szCs w:val="20"/>
                <w:lang w:eastAsia="fr-FR"/>
              </w:rPr>
              <w:drawing>
                <wp:inline distT="0" distB="0" distL="0" distR="0" wp14:anchorId="0F1B6F6A" wp14:editId="2A8E0010">
                  <wp:extent cx="831215" cy="718185"/>
                  <wp:effectExtent l="0" t="0" r="0" b="0"/>
                  <wp:docPr id="33" name="Image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1215" cy="7181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15" w:type="dxa"/>
            <w:vAlign w:val="center"/>
          </w:tcPr>
          <w:p w:rsidR="007C1282" w:rsidRPr="0064604F" w:rsidRDefault="007C1282" w:rsidP="00744420">
            <w:pPr>
              <w:pStyle w:val="Contenudetableau"/>
              <w:snapToGrid w:val="0"/>
              <w:jc w:val="center"/>
              <w:rPr>
                <w:b/>
                <w:bCs/>
                <w:sz w:val="22"/>
                <w:szCs w:val="20"/>
              </w:rPr>
            </w:pPr>
            <w:r w:rsidRPr="0064604F">
              <w:rPr>
                <w:b/>
                <w:bCs/>
                <w:sz w:val="22"/>
                <w:szCs w:val="20"/>
                <w:lang w:eastAsia="fr-FR"/>
              </w:rPr>
              <w:drawing>
                <wp:inline distT="0" distB="0" distL="0" distR="0" wp14:anchorId="24A53563" wp14:editId="70FDED0E">
                  <wp:extent cx="1330325" cy="1009650"/>
                  <wp:effectExtent l="0" t="0" r="0" b="0"/>
                  <wp:docPr id="34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0325" cy="1009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5" w:type="dxa"/>
            <w:vAlign w:val="center"/>
          </w:tcPr>
          <w:p w:rsidR="007C1282" w:rsidRPr="0064604F" w:rsidRDefault="007C1282" w:rsidP="00744420">
            <w:pPr>
              <w:pStyle w:val="Contenudetableau"/>
              <w:snapToGrid w:val="0"/>
              <w:jc w:val="center"/>
              <w:rPr>
                <w:b/>
                <w:bCs/>
                <w:sz w:val="22"/>
                <w:szCs w:val="20"/>
              </w:rPr>
            </w:pPr>
            <w:r w:rsidRPr="0064604F">
              <w:rPr>
                <w:b/>
                <w:bCs/>
                <w:sz w:val="22"/>
                <w:szCs w:val="20"/>
                <w:lang w:eastAsia="fr-FR"/>
              </w:rPr>
              <w:drawing>
                <wp:inline distT="0" distB="0" distL="0" distR="0" wp14:anchorId="587C26F9" wp14:editId="2DF00616">
                  <wp:extent cx="1175385" cy="836930"/>
                  <wp:effectExtent l="0" t="0" r="0" b="0"/>
                  <wp:docPr id="35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5385" cy="8369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47" w:type="dxa"/>
            <w:vAlign w:val="center"/>
          </w:tcPr>
          <w:p w:rsidR="007C1282" w:rsidRPr="0064604F" w:rsidRDefault="007C1282" w:rsidP="00744420">
            <w:pPr>
              <w:pStyle w:val="Contenudetableau"/>
              <w:snapToGrid w:val="0"/>
              <w:jc w:val="center"/>
              <w:rPr>
                <w:b/>
                <w:bCs/>
                <w:sz w:val="22"/>
                <w:szCs w:val="20"/>
              </w:rPr>
            </w:pPr>
            <w:r w:rsidRPr="0064604F">
              <w:rPr>
                <w:sz w:val="22"/>
                <w:szCs w:val="20"/>
                <w:lang w:eastAsia="fr-FR"/>
              </w:rPr>
              <w:drawing>
                <wp:inline distT="0" distB="0" distL="0" distR="0" wp14:anchorId="6C26357C" wp14:editId="10DEB86E">
                  <wp:extent cx="836930" cy="783590"/>
                  <wp:effectExtent l="0" t="0" r="0" b="0"/>
                  <wp:docPr id="36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6930" cy="7835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92" w:type="dxa"/>
            <w:vAlign w:val="center"/>
          </w:tcPr>
          <w:p w:rsidR="007C1282" w:rsidRPr="0064604F" w:rsidRDefault="007C1282" w:rsidP="00744420">
            <w:pPr>
              <w:pStyle w:val="Contenudetableau"/>
              <w:snapToGrid w:val="0"/>
              <w:jc w:val="center"/>
              <w:rPr>
                <w:b/>
                <w:bCs/>
                <w:sz w:val="22"/>
                <w:szCs w:val="20"/>
              </w:rPr>
            </w:pPr>
            <w:r w:rsidRPr="0064604F">
              <w:rPr>
                <w:b/>
                <w:bCs/>
                <w:sz w:val="22"/>
                <w:szCs w:val="20"/>
                <w:lang w:eastAsia="fr-FR"/>
              </w:rPr>
              <w:drawing>
                <wp:inline distT="0" distB="0" distL="0" distR="0" wp14:anchorId="4B561A78" wp14:editId="41424483">
                  <wp:extent cx="617220" cy="516890"/>
                  <wp:effectExtent l="0" t="0" r="0" b="0"/>
                  <wp:docPr id="37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7220" cy="516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C1282" w:rsidRPr="0064604F" w:rsidTr="007C1282">
        <w:tc>
          <w:tcPr>
            <w:tcW w:w="1553" w:type="dxa"/>
            <w:vAlign w:val="center"/>
          </w:tcPr>
          <w:p w:rsidR="007C1282" w:rsidRPr="0064604F" w:rsidRDefault="007C1282" w:rsidP="00744420">
            <w:pPr>
              <w:pStyle w:val="Contenudetableau"/>
              <w:snapToGrid w:val="0"/>
              <w:jc w:val="center"/>
              <w:rPr>
                <w:b/>
                <w:bCs/>
                <w:sz w:val="22"/>
                <w:szCs w:val="20"/>
              </w:rPr>
            </w:pPr>
            <w:r w:rsidRPr="0064604F">
              <w:rPr>
                <w:b/>
                <w:bCs/>
                <w:sz w:val="22"/>
                <w:szCs w:val="20"/>
              </w:rPr>
              <w:t>Densité</w:t>
            </w:r>
          </w:p>
        </w:tc>
        <w:tc>
          <w:tcPr>
            <w:tcW w:w="1529" w:type="dxa"/>
            <w:vAlign w:val="center"/>
          </w:tcPr>
          <w:p w:rsidR="007C1282" w:rsidRPr="0064604F" w:rsidRDefault="007C1282" w:rsidP="00744420">
            <w:pPr>
              <w:pStyle w:val="Contenudetableau"/>
              <w:snapToGrid w:val="0"/>
              <w:jc w:val="center"/>
              <w:rPr>
                <w:bCs/>
                <w:sz w:val="22"/>
                <w:szCs w:val="20"/>
              </w:rPr>
            </w:pPr>
            <w:r w:rsidRPr="0064604F">
              <w:rPr>
                <w:bCs/>
                <w:sz w:val="22"/>
                <w:szCs w:val="20"/>
              </w:rPr>
              <w:t>0,79</w:t>
            </w:r>
          </w:p>
        </w:tc>
        <w:tc>
          <w:tcPr>
            <w:tcW w:w="2315" w:type="dxa"/>
            <w:vAlign w:val="center"/>
          </w:tcPr>
          <w:p w:rsidR="007C1282" w:rsidRPr="0064604F" w:rsidRDefault="007C1282" w:rsidP="00744420">
            <w:pPr>
              <w:pStyle w:val="Contenudetableau"/>
              <w:snapToGrid w:val="0"/>
              <w:jc w:val="center"/>
              <w:rPr>
                <w:bCs/>
                <w:sz w:val="22"/>
                <w:szCs w:val="20"/>
              </w:rPr>
            </w:pPr>
            <w:r w:rsidRPr="0064604F">
              <w:rPr>
                <w:bCs/>
                <w:sz w:val="22"/>
                <w:szCs w:val="20"/>
              </w:rPr>
              <w:t>0,78</w:t>
            </w:r>
          </w:p>
        </w:tc>
        <w:tc>
          <w:tcPr>
            <w:tcW w:w="1985" w:type="dxa"/>
            <w:vAlign w:val="center"/>
          </w:tcPr>
          <w:p w:rsidR="007C1282" w:rsidRPr="0064604F" w:rsidRDefault="007C1282" w:rsidP="00744420">
            <w:pPr>
              <w:pStyle w:val="Contenudetableau"/>
              <w:snapToGrid w:val="0"/>
              <w:jc w:val="center"/>
              <w:rPr>
                <w:bCs/>
                <w:sz w:val="22"/>
                <w:szCs w:val="20"/>
              </w:rPr>
            </w:pPr>
            <w:r w:rsidRPr="0064604F">
              <w:rPr>
                <w:bCs/>
                <w:sz w:val="22"/>
                <w:szCs w:val="20"/>
              </w:rPr>
              <w:t>0,79</w:t>
            </w:r>
          </w:p>
        </w:tc>
        <w:tc>
          <w:tcPr>
            <w:tcW w:w="2147" w:type="dxa"/>
            <w:vAlign w:val="center"/>
          </w:tcPr>
          <w:p w:rsidR="007C1282" w:rsidRPr="0064604F" w:rsidRDefault="007C1282" w:rsidP="00744420">
            <w:pPr>
              <w:pStyle w:val="Contenudetableau"/>
              <w:snapToGrid w:val="0"/>
              <w:jc w:val="center"/>
              <w:rPr>
                <w:bCs/>
                <w:sz w:val="22"/>
                <w:szCs w:val="20"/>
              </w:rPr>
            </w:pPr>
            <w:r w:rsidRPr="0064604F">
              <w:rPr>
                <w:bCs/>
                <w:sz w:val="22"/>
                <w:szCs w:val="20"/>
              </w:rPr>
              <w:t>1,59</w:t>
            </w:r>
          </w:p>
        </w:tc>
        <w:tc>
          <w:tcPr>
            <w:tcW w:w="1192" w:type="dxa"/>
            <w:vAlign w:val="center"/>
          </w:tcPr>
          <w:p w:rsidR="007C1282" w:rsidRPr="0064604F" w:rsidRDefault="007C1282" w:rsidP="00744420">
            <w:pPr>
              <w:pStyle w:val="Contenudetableau"/>
              <w:snapToGrid w:val="0"/>
              <w:jc w:val="center"/>
              <w:rPr>
                <w:bCs/>
                <w:sz w:val="22"/>
                <w:szCs w:val="20"/>
              </w:rPr>
            </w:pPr>
            <w:r w:rsidRPr="0064604F">
              <w:rPr>
                <w:bCs/>
                <w:sz w:val="22"/>
                <w:szCs w:val="20"/>
              </w:rPr>
              <w:t>1</w:t>
            </w:r>
          </w:p>
        </w:tc>
      </w:tr>
      <w:tr w:rsidR="007C1282" w:rsidRPr="0064604F" w:rsidTr="007C1282">
        <w:tc>
          <w:tcPr>
            <w:tcW w:w="1553" w:type="dxa"/>
            <w:vAlign w:val="center"/>
          </w:tcPr>
          <w:p w:rsidR="007C1282" w:rsidRPr="0064604F" w:rsidRDefault="007C1282" w:rsidP="00744420">
            <w:pPr>
              <w:pStyle w:val="Contenudetableau"/>
              <w:snapToGrid w:val="0"/>
              <w:jc w:val="center"/>
              <w:rPr>
                <w:b/>
                <w:bCs/>
                <w:sz w:val="22"/>
                <w:szCs w:val="20"/>
              </w:rPr>
            </w:pPr>
            <w:r w:rsidRPr="0064604F">
              <w:rPr>
                <w:b/>
                <w:bCs/>
                <w:sz w:val="22"/>
                <w:szCs w:val="20"/>
              </w:rPr>
              <w:t>Pictogramme</w:t>
            </w:r>
          </w:p>
        </w:tc>
        <w:tc>
          <w:tcPr>
            <w:tcW w:w="1529" w:type="dxa"/>
            <w:vAlign w:val="center"/>
          </w:tcPr>
          <w:p w:rsidR="007C1282" w:rsidRPr="0064604F" w:rsidRDefault="007C1282" w:rsidP="00744420">
            <w:pPr>
              <w:pStyle w:val="Contenudetableau"/>
              <w:snapToGrid w:val="0"/>
              <w:jc w:val="center"/>
              <w:rPr>
                <w:b/>
                <w:bCs/>
                <w:sz w:val="22"/>
                <w:szCs w:val="20"/>
              </w:rPr>
            </w:pPr>
            <w:r w:rsidRPr="0064604F">
              <w:rPr>
                <w:b/>
                <w:bCs/>
                <w:sz w:val="22"/>
                <w:szCs w:val="20"/>
                <w:lang w:eastAsia="fr-FR"/>
              </w:rPr>
              <w:drawing>
                <wp:inline distT="0" distB="0" distL="0" distR="0" wp14:anchorId="264B240B" wp14:editId="2BB2744B">
                  <wp:extent cx="409575" cy="409575"/>
                  <wp:effectExtent l="0" t="0" r="0" b="0"/>
                  <wp:docPr id="38" name="Image 4" descr="60px-GHS-pictogram-flamm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4" descr="60px-GHS-pictogram-flamm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9575" cy="409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15" w:type="dxa"/>
            <w:vAlign w:val="center"/>
          </w:tcPr>
          <w:p w:rsidR="007C1282" w:rsidRPr="0064604F" w:rsidRDefault="007C1282" w:rsidP="00744420">
            <w:pPr>
              <w:pStyle w:val="Contenudetableau"/>
              <w:snapToGrid w:val="0"/>
              <w:jc w:val="center"/>
              <w:rPr>
                <w:b/>
                <w:bCs/>
                <w:sz w:val="22"/>
                <w:szCs w:val="20"/>
                <w:lang w:eastAsia="fr-FR"/>
              </w:rPr>
            </w:pPr>
            <w:r w:rsidRPr="0064604F">
              <w:rPr>
                <w:b/>
                <w:bCs/>
                <w:sz w:val="22"/>
                <w:szCs w:val="20"/>
                <w:lang w:eastAsia="fr-FR"/>
              </w:rPr>
              <w:drawing>
                <wp:inline distT="0" distB="0" distL="0" distR="0" wp14:anchorId="782420DB" wp14:editId="1D0D79EE">
                  <wp:extent cx="409575" cy="409575"/>
                  <wp:effectExtent l="0" t="0" r="0" b="0"/>
                  <wp:docPr id="39" name="Image 1" descr="60px-GHS-pictogram-flamm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" descr="60px-GHS-pictogram-flamm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9575" cy="409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4604F">
              <w:rPr>
                <w:b/>
                <w:bCs/>
                <w:sz w:val="22"/>
                <w:szCs w:val="20"/>
                <w:lang w:eastAsia="fr-FR"/>
              </w:rPr>
              <w:drawing>
                <wp:inline distT="0" distB="0" distL="0" distR="0" wp14:anchorId="290B696B" wp14:editId="35D7EC10">
                  <wp:extent cx="409575" cy="409575"/>
                  <wp:effectExtent l="0" t="0" r="0" b="0"/>
                  <wp:docPr id="40" name="Image 6" descr="60px-GHS-pictogram-excla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6" descr="60px-GHS-pictogram-excla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9575" cy="409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C1282" w:rsidRPr="0064604F" w:rsidRDefault="007C1282" w:rsidP="00744420">
            <w:pPr>
              <w:pStyle w:val="Contenudetableau"/>
              <w:snapToGrid w:val="0"/>
              <w:jc w:val="center"/>
              <w:rPr>
                <w:b/>
                <w:bCs/>
                <w:sz w:val="22"/>
                <w:szCs w:val="20"/>
              </w:rPr>
            </w:pPr>
            <w:r w:rsidRPr="0064604F">
              <w:rPr>
                <w:b/>
                <w:bCs/>
                <w:sz w:val="22"/>
                <w:szCs w:val="20"/>
                <w:lang w:eastAsia="fr-FR"/>
              </w:rPr>
              <w:drawing>
                <wp:inline distT="0" distB="0" distL="0" distR="0" wp14:anchorId="3787F283" wp14:editId="756F571D">
                  <wp:extent cx="409575" cy="409575"/>
                  <wp:effectExtent l="0" t="0" r="0" b="0"/>
                  <wp:docPr id="41" name="Image 2" descr="60px-GHS-pictogram-silhoue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2" descr="60px-GHS-pictogram-silhouet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9575" cy="409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4604F">
              <w:rPr>
                <w:b/>
                <w:bCs/>
                <w:sz w:val="22"/>
                <w:szCs w:val="20"/>
                <w:lang w:eastAsia="fr-FR"/>
              </w:rPr>
              <w:drawing>
                <wp:inline distT="0" distB="0" distL="0" distR="0" wp14:anchorId="4B6DF755" wp14:editId="54B66533">
                  <wp:extent cx="409575" cy="409575"/>
                  <wp:effectExtent l="0" t="0" r="0" b="0"/>
                  <wp:docPr id="42" name="Image 3" descr="60px-GHS-pictogram-pollu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3" descr="60px-GHS-pictogram-pollu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9575" cy="409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5" w:type="dxa"/>
            <w:vAlign w:val="center"/>
          </w:tcPr>
          <w:p w:rsidR="007C1282" w:rsidRPr="0064604F" w:rsidRDefault="007C1282" w:rsidP="00744420">
            <w:pPr>
              <w:pStyle w:val="Contenudetableau"/>
              <w:snapToGrid w:val="0"/>
              <w:jc w:val="center"/>
              <w:rPr>
                <w:b/>
                <w:bCs/>
                <w:sz w:val="22"/>
                <w:szCs w:val="20"/>
              </w:rPr>
            </w:pPr>
            <w:r w:rsidRPr="0064604F">
              <w:rPr>
                <w:b/>
                <w:bCs/>
                <w:sz w:val="22"/>
                <w:szCs w:val="20"/>
                <w:lang w:eastAsia="fr-FR"/>
              </w:rPr>
              <w:drawing>
                <wp:inline distT="0" distB="0" distL="0" distR="0" wp14:anchorId="74552FE3" wp14:editId="031B19EB">
                  <wp:extent cx="409575" cy="409575"/>
                  <wp:effectExtent l="0" t="0" r="0" b="0"/>
                  <wp:docPr id="43" name="Image 5" descr="60px-GHS-pictogram-flamm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5" descr="60px-GHS-pictogram-flamm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9575" cy="409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4604F">
              <w:rPr>
                <w:b/>
                <w:bCs/>
                <w:sz w:val="22"/>
                <w:szCs w:val="20"/>
                <w:lang w:eastAsia="fr-FR"/>
              </w:rPr>
              <w:drawing>
                <wp:inline distT="0" distB="0" distL="0" distR="0" wp14:anchorId="41BE08FD" wp14:editId="326BA9BB">
                  <wp:extent cx="409575" cy="409575"/>
                  <wp:effectExtent l="0" t="0" r="0" b="0"/>
                  <wp:docPr id="44" name="Image 6" descr="60px-GHS-pictogram-excla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6" descr="60px-GHS-pictogram-excla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9575" cy="409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47" w:type="dxa"/>
            <w:vAlign w:val="center"/>
          </w:tcPr>
          <w:p w:rsidR="007C1282" w:rsidRPr="0064604F" w:rsidRDefault="007C1282" w:rsidP="00744420">
            <w:pPr>
              <w:pStyle w:val="Contenudetableau"/>
              <w:snapToGrid w:val="0"/>
              <w:jc w:val="center"/>
              <w:rPr>
                <w:b/>
                <w:bCs/>
                <w:sz w:val="22"/>
                <w:szCs w:val="20"/>
              </w:rPr>
            </w:pPr>
            <w:r w:rsidRPr="0064604F">
              <w:rPr>
                <w:b/>
                <w:bCs/>
                <w:sz w:val="22"/>
                <w:szCs w:val="20"/>
                <w:lang w:eastAsia="fr-FR"/>
              </w:rPr>
              <w:drawing>
                <wp:inline distT="0" distB="0" distL="0" distR="0" wp14:anchorId="675B30EA" wp14:editId="307073E0">
                  <wp:extent cx="409575" cy="409575"/>
                  <wp:effectExtent l="0" t="0" r="0" b="0"/>
                  <wp:docPr id="45" name="Image 7" descr="60px-GHS-pictogram-silhoue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7" descr="60px-GHS-pictogram-silhouet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9575" cy="409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4604F">
              <w:rPr>
                <w:sz w:val="22"/>
                <w:szCs w:val="20"/>
                <w:lang w:eastAsia="fr-FR"/>
              </w:rPr>
              <w:drawing>
                <wp:inline distT="0" distB="0" distL="0" distR="0" wp14:anchorId="651A1D4F" wp14:editId="35E33DBC">
                  <wp:extent cx="409575" cy="409575"/>
                  <wp:effectExtent l="0" t="0" r="0" b="0"/>
                  <wp:docPr id="46" name="Image 46" descr="SGH06 : Toxiq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SGH06 : Toxiq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9575" cy="409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92" w:type="dxa"/>
            <w:vAlign w:val="center"/>
          </w:tcPr>
          <w:p w:rsidR="007C1282" w:rsidRPr="0064604F" w:rsidRDefault="007C1282" w:rsidP="00744420">
            <w:pPr>
              <w:pStyle w:val="Contenudetableau"/>
              <w:snapToGrid w:val="0"/>
              <w:jc w:val="center"/>
              <w:rPr>
                <w:b/>
                <w:bCs/>
                <w:sz w:val="22"/>
                <w:szCs w:val="20"/>
              </w:rPr>
            </w:pPr>
          </w:p>
        </w:tc>
      </w:tr>
      <w:tr w:rsidR="007C1282" w:rsidRPr="0064604F" w:rsidTr="007C1282">
        <w:tc>
          <w:tcPr>
            <w:tcW w:w="1553" w:type="dxa"/>
            <w:vAlign w:val="center"/>
          </w:tcPr>
          <w:p w:rsidR="007C1282" w:rsidRPr="0064604F" w:rsidRDefault="007C1282" w:rsidP="00744420">
            <w:pPr>
              <w:pStyle w:val="Contenudetableau"/>
              <w:snapToGrid w:val="0"/>
              <w:jc w:val="center"/>
              <w:rPr>
                <w:b/>
                <w:bCs/>
                <w:sz w:val="22"/>
                <w:szCs w:val="20"/>
              </w:rPr>
            </w:pPr>
            <w:r w:rsidRPr="0064604F">
              <w:rPr>
                <w:b/>
                <w:bCs/>
                <w:sz w:val="22"/>
                <w:szCs w:val="20"/>
              </w:rPr>
              <w:t>Miscibilité avec l</w:t>
            </w:r>
            <w:r w:rsidR="00AF7C4D" w:rsidRPr="0064604F">
              <w:rPr>
                <w:b/>
                <w:bCs/>
                <w:sz w:val="22"/>
                <w:szCs w:val="20"/>
              </w:rPr>
              <w:t>’</w:t>
            </w:r>
            <w:r w:rsidRPr="0064604F">
              <w:rPr>
                <w:b/>
                <w:bCs/>
                <w:sz w:val="22"/>
                <w:szCs w:val="20"/>
              </w:rPr>
              <w:t>eau</w:t>
            </w:r>
          </w:p>
        </w:tc>
        <w:tc>
          <w:tcPr>
            <w:tcW w:w="1529" w:type="dxa"/>
            <w:vAlign w:val="center"/>
          </w:tcPr>
          <w:p w:rsidR="007C1282" w:rsidRPr="0064604F" w:rsidRDefault="007C1282" w:rsidP="00744420">
            <w:pPr>
              <w:pStyle w:val="Contenudetableau"/>
              <w:snapToGrid w:val="0"/>
              <w:jc w:val="center"/>
              <w:rPr>
                <w:bCs/>
                <w:sz w:val="22"/>
                <w:szCs w:val="20"/>
              </w:rPr>
            </w:pPr>
            <w:r w:rsidRPr="0064604F">
              <w:rPr>
                <w:bCs/>
                <w:sz w:val="22"/>
                <w:szCs w:val="20"/>
              </w:rPr>
              <w:t>Miscible</w:t>
            </w:r>
          </w:p>
        </w:tc>
        <w:tc>
          <w:tcPr>
            <w:tcW w:w="2315" w:type="dxa"/>
            <w:vAlign w:val="center"/>
          </w:tcPr>
          <w:p w:rsidR="007C1282" w:rsidRPr="0064604F" w:rsidRDefault="007C1282" w:rsidP="00744420">
            <w:pPr>
              <w:pStyle w:val="Contenudetableau"/>
              <w:snapToGrid w:val="0"/>
              <w:jc w:val="center"/>
              <w:rPr>
                <w:bCs/>
                <w:sz w:val="22"/>
                <w:szCs w:val="20"/>
              </w:rPr>
            </w:pPr>
            <w:r w:rsidRPr="0064604F">
              <w:rPr>
                <w:bCs/>
                <w:sz w:val="22"/>
                <w:szCs w:val="20"/>
              </w:rPr>
              <w:t>Non miscible</w:t>
            </w:r>
          </w:p>
        </w:tc>
        <w:tc>
          <w:tcPr>
            <w:tcW w:w="1985" w:type="dxa"/>
            <w:vAlign w:val="center"/>
          </w:tcPr>
          <w:p w:rsidR="007C1282" w:rsidRPr="0064604F" w:rsidRDefault="007C1282" w:rsidP="00744420">
            <w:pPr>
              <w:pStyle w:val="Contenudetableau"/>
              <w:snapToGrid w:val="0"/>
              <w:jc w:val="center"/>
              <w:rPr>
                <w:bCs/>
                <w:sz w:val="22"/>
                <w:szCs w:val="20"/>
              </w:rPr>
            </w:pPr>
            <w:r w:rsidRPr="0064604F">
              <w:rPr>
                <w:bCs/>
                <w:sz w:val="22"/>
                <w:szCs w:val="20"/>
              </w:rPr>
              <w:t>Miscible</w:t>
            </w:r>
          </w:p>
        </w:tc>
        <w:tc>
          <w:tcPr>
            <w:tcW w:w="2147" w:type="dxa"/>
            <w:vAlign w:val="center"/>
          </w:tcPr>
          <w:p w:rsidR="007C1282" w:rsidRPr="0064604F" w:rsidRDefault="007C1282" w:rsidP="00744420">
            <w:pPr>
              <w:pStyle w:val="Contenudetableau"/>
              <w:snapToGrid w:val="0"/>
              <w:jc w:val="center"/>
              <w:rPr>
                <w:bCs/>
                <w:sz w:val="22"/>
                <w:szCs w:val="20"/>
              </w:rPr>
            </w:pPr>
            <w:r w:rsidRPr="0064604F">
              <w:rPr>
                <w:bCs/>
                <w:sz w:val="22"/>
                <w:szCs w:val="20"/>
              </w:rPr>
              <w:t>Non miscible</w:t>
            </w:r>
          </w:p>
        </w:tc>
        <w:tc>
          <w:tcPr>
            <w:tcW w:w="1192" w:type="dxa"/>
            <w:shd w:val="clear" w:color="auto" w:fill="A6A6A6"/>
            <w:vAlign w:val="center"/>
          </w:tcPr>
          <w:p w:rsidR="007C1282" w:rsidRPr="0064604F" w:rsidRDefault="007C1282" w:rsidP="00744420">
            <w:pPr>
              <w:pStyle w:val="Contenudetableau"/>
              <w:snapToGrid w:val="0"/>
              <w:jc w:val="center"/>
              <w:rPr>
                <w:b/>
                <w:bCs/>
                <w:sz w:val="22"/>
                <w:szCs w:val="20"/>
              </w:rPr>
            </w:pPr>
          </w:p>
        </w:tc>
      </w:tr>
    </w:tbl>
    <w:p w:rsidR="007C1282" w:rsidRPr="0064604F" w:rsidRDefault="007C1282" w:rsidP="007C1282">
      <w:pPr>
        <w:pStyle w:val="Normal12"/>
        <w:tabs>
          <w:tab w:val="left" w:pos="142"/>
          <w:tab w:val="left" w:pos="6660"/>
          <w:tab w:val="left" w:pos="8640"/>
        </w:tabs>
        <w:jc w:val="both"/>
        <w:rPr>
          <w:sz w:val="20"/>
        </w:rPr>
      </w:pPr>
    </w:p>
    <w:p w:rsidR="007C1282" w:rsidRPr="0064604F" w:rsidRDefault="007C1282" w:rsidP="007C1282">
      <w:pPr>
        <w:pStyle w:val="Titre2"/>
        <w:numPr>
          <w:ilvl w:val="0"/>
          <w:numId w:val="0"/>
        </w:numPr>
        <w:ind w:left="284"/>
      </w:pPr>
      <w:r w:rsidRPr="0064604F">
        <w:t>Document 3 : Données</w:t>
      </w:r>
    </w:p>
    <w:tbl>
      <w:tblPr>
        <w:tblW w:w="715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97"/>
        <w:gridCol w:w="601"/>
        <w:gridCol w:w="711"/>
        <w:gridCol w:w="711"/>
        <w:gridCol w:w="711"/>
        <w:gridCol w:w="711"/>
        <w:gridCol w:w="711"/>
      </w:tblGrid>
      <w:tr w:rsidR="007C1282" w:rsidRPr="0064604F" w:rsidTr="007C1282">
        <w:trPr>
          <w:trHeight w:val="318"/>
          <w:jc w:val="center"/>
        </w:trPr>
        <w:tc>
          <w:tcPr>
            <w:tcW w:w="2997" w:type="dxa"/>
            <w:shd w:val="clear" w:color="auto" w:fill="BFBFBF"/>
            <w:vAlign w:val="center"/>
          </w:tcPr>
          <w:p w:rsidR="007C1282" w:rsidRPr="0064604F" w:rsidRDefault="007C1282" w:rsidP="00744420">
            <w:pPr>
              <w:overflowPunct w:val="0"/>
              <w:rPr>
                <w:b/>
                <w:kern w:val="2"/>
                <w:lang w:eastAsia="fr-FR"/>
              </w:rPr>
            </w:pPr>
            <w:r w:rsidRPr="0064604F">
              <w:rPr>
                <w:b/>
                <w:kern w:val="2"/>
                <w:lang w:eastAsia="fr-FR"/>
              </w:rPr>
              <w:t>Elément chimique</w:t>
            </w:r>
          </w:p>
        </w:tc>
        <w:tc>
          <w:tcPr>
            <w:tcW w:w="601" w:type="dxa"/>
            <w:shd w:val="clear" w:color="auto" w:fill="BFBFBF"/>
            <w:vAlign w:val="center"/>
          </w:tcPr>
          <w:p w:rsidR="007C1282" w:rsidRPr="0064604F" w:rsidRDefault="007C1282" w:rsidP="00744420">
            <w:pPr>
              <w:overflowPunct w:val="0"/>
              <w:jc w:val="center"/>
              <w:rPr>
                <w:b/>
                <w:kern w:val="2"/>
                <w:lang w:eastAsia="fr-FR"/>
              </w:rPr>
            </w:pPr>
            <w:r w:rsidRPr="0064604F">
              <w:rPr>
                <w:b/>
                <w:kern w:val="2"/>
                <w:lang w:eastAsia="fr-FR"/>
              </w:rPr>
              <w:t>H</w:t>
            </w:r>
          </w:p>
        </w:tc>
        <w:tc>
          <w:tcPr>
            <w:tcW w:w="711" w:type="dxa"/>
            <w:shd w:val="clear" w:color="auto" w:fill="BFBFBF"/>
            <w:vAlign w:val="center"/>
          </w:tcPr>
          <w:p w:rsidR="007C1282" w:rsidRPr="0064604F" w:rsidRDefault="007C1282" w:rsidP="00744420">
            <w:pPr>
              <w:overflowPunct w:val="0"/>
              <w:jc w:val="center"/>
              <w:rPr>
                <w:b/>
                <w:kern w:val="2"/>
                <w:lang w:eastAsia="fr-FR"/>
              </w:rPr>
            </w:pPr>
            <w:r w:rsidRPr="0064604F">
              <w:rPr>
                <w:b/>
                <w:kern w:val="2"/>
                <w:lang w:eastAsia="fr-FR"/>
              </w:rPr>
              <w:t>C</w:t>
            </w:r>
          </w:p>
        </w:tc>
        <w:tc>
          <w:tcPr>
            <w:tcW w:w="711" w:type="dxa"/>
            <w:shd w:val="clear" w:color="auto" w:fill="BFBFBF"/>
            <w:vAlign w:val="center"/>
          </w:tcPr>
          <w:p w:rsidR="007C1282" w:rsidRPr="0064604F" w:rsidRDefault="007C1282" w:rsidP="00744420">
            <w:pPr>
              <w:overflowPunct w:val="0"/>
              <w:jc w:val="center"/>
              <w:rPr>
                <w:b/>
                <w:kern w:val="2"/>
                <w:lang w:eastAsia="fr-FR"/>
              </w:rPr>
            </w:pPr>
            <w:r w:rsidRPr="0064604F">
              <w:rPr>
                <w:b/>
                <w:kern w:val="2"/>
                <w:lang w:eastAsia="fr-FR"/>
              </w:rPr>
              <w:t>N</w:t>
            </w:r>
          </w:p>
        </w:tc>
        <w:tc>
          <w:tcPr>
            <w:tcW w:w="711" w:type="dxa"/>
            <w:shd w:val="clear" w:color="auto" w:fill="BFBFBF"/>
            <w:vAlign w:val="center"/>
          </w:tcPr>
          <w:p w:rsidR="007C1282" w:rsidRPr="0064604F" w:rsidRDefault="007C1282" w:rsidP="00744420">
            <w:pPr>
              <w:overflowPunct w:val="0"/>
              <w:jc w:val="center"/>
              <w:rPr>
                <w:b/>
                <w:kern w:val="2"/>
                <w:lang w:eastAsia="fr-FR"/>
              </w:rPr>
            </w:pPr>
            <w:r w:rsidRPr="0064604F">
              <w:rPr>
                <w:b/>
                <w:kern w:val="2"/>
                <w:lang w:eastAsia="fr-FR"/>
              </w:rPr>
              <w:t>O</w:t>
            </w:r>
          </w:p>
        </w:tc>
        <w:tc>
          <w:tcPr>
            <w:tcW w:w="711" w:type="dxa"/>
            <w:shd w:val="clear" w:color="auto" w:fill="BFBFBF"/>
            <w:vAlign w:val="center"/>
          </w:tcPr>
          <w:p w:rsidR="007C1282" w:rsidRPr="0064604F" w:rsidRDefault="007C1282" w:rsidP="00744420">
            <w:pPr>
              <w:overflowPunct w:val="0"/>
              <w:jc w:val="center"/>
              <w:rPr>
                <w:b/>
                <w:kern w:val="2"/>
                <w:lang w:eastAsia="fr-FR"/>
              </w:rPr>
            </w:pPr>
            <w:r w:rsidRPr="0064604F">
              <w:rPr>
                <w:b/>
                <w:kern w:val="2"/>
                <w:lang w:eastAsia="fr-FR"/>
              </w:rPr>
              <w:t>Cℓ</w:t>
            </w:r>
          </w:p>
        </w:tc>
        <w:tc>
          <w:tcPr>
            <w:tcW w:w="711" w:type="dxa"/>
            <w:shd w:val="clear" w:color="auto" w:fill="BFBFBF"/>
            <w:vAlign w:val="center"/>
          </w:tcPr>
          <w:p w:rsidR="007C1282" w:rsidRPr="0064604F" w:rsidRDefault="007C1282" w:rsidP="00744420">
            <w:pPr>
              <w:overflowPunct w:val="0"/>
              <w:jc w:val="center"/>
              <w:rPr>
                <w:b/>
                <w:kern w:val="2"/>
                <w:lang w:eastAsia="fr-FR"/>
              </w:rPr>
            </w:pPr>
            <w:r w:rsidRPr="0064604F">
              <w:rPr>
                <w:b/>
                <w:kern w:val="2"/>
                <w:lang w:eastAsia="fr-FR"/>
              </w:rPr>
              <w:t>Cu</w:t>
            </w:r>
          </w:p>
        </w:tc>
      </w:tr>
      <w:tr w:rsidR="007C1282" w:rsidRPr="0064604F" w:rsidTr="007C1282">
        <w:trPr>
          <w:trHeight w:val="318"/>
          <w:jc w:val="center"/>
        </w:trPr>
        <w:tc>
          <w:tcPr>
            <w:tcW w:w="2997" w:type="dxa"/>
            <w:vAlign w:val="center"/>
          </w:tcPr>
          <w:p w:rsidR="007C1282" w:rsidRPr="0064604F" w:rsidRDefault="007C1282" w:rsidP="00744420">
            <w:pPr>
              <w:overflowPunct w:val="0"/>
              <w:rPr>
                <w:kern w:val="2"/>
                <w:lang w:eastAsia="fr-FR"/>
              </w:rPr>
            </w:pPr>
            <w:r w:rsidRPr="0064604F">
              <w:rPr>
                <w:kern w:val="2"/>
                <w:lang w:eastAsia="fr-FR"/>
              </w:rPr>
              <w:t>Numéro atomique Z</w:t>
            </w:r>
          </w:p>
        </w:tc>
        <w:tc>
          <w:tcPr>
            <w:tcW w:w="601" w:type="dxa"/>
            <w:vAlign w:val="center"/>
          </w:tcPr>
          <w:p w:rsidR="007C1282" w:rsidRPr="0064604F" w:rsidRDefault="007C1282" w:rsidP="00744420">
            <w:pPr>
              <w:overflowPunct w:val="0"/>
              <w:jc w:val="center"/>
              <w:rPr>
                <w:kern w:val="2"/>
                <w:lang w:eastAsia="fr-FR"/>
              </w:rPr>
            </w:pPr>
            <w:r w:rsidRPr="0064604F">
              <w:rPr>
                <w:kern w:val="2"/>
                <w:lang w:eastAsia="fr-FR"/>
              </w:rPr>
              <w:t>1</w:t>
            </w:r>
          </w:p>
        </w:tc>
        <w:tc>
          <w:tcPr>
            <w:tcW w:w="711" w:type="dxa"/>
            <w:vAlign w:val="center"/>
          </w:tcPr>
          <w:p w:rsidR="007C1282" w:rsidRPr="0064604F" w:rsidRDefault="007C1282" w:rsidP="00744420">
            <w:pPr>
              <w:overflowPunct w:val="0"/>
              <w:jc w:val="center"/>
              <w:rPr>
                <w:kern w:val="2"/>
                <w:lang w:eastAsia="fr-FR"/>
              </w:rPr>
            </w:pPr>
            <w:r w:rsidRPr="0064604F">
              <w:rPr>
                <w:kern w:val="2"/>
                <w:lang w:eastAsia="fr-FR"/>
              </w:rPr>
              <w:t>6</w:t>
            </w:r>
          </w:p>
        </w:tc>
        <w:tc>
          <w:tcPr>
            <w:tcW w:w="711" w:type="dxa"/>
            <w:vAlign w:val="center"/>
          </w:tcPr>
          <w:p w:rsidR="007C1282" w:rsidRPr="0064604F" w:rsidRDefault="007C1282" w:rsidP="00744420">
            <w:pPr>
              <w:overflowPunct w:val="0"/>
              <w:jc w:val="center"/>
              <w:rPr>
                <w:kern w:val="2"/>
                <w:lang w:eastAsia="fr-FR"/>
              </w:rPr>
            </w:pPr>
            <w:r w:rsidRPr="0064604F">
              <w:rPr>
                <w:kern w:val="2"/>
                <w:lang w:eastAsia="fr-FR"/>
              </w:rPr>
              <w:t>7</w:t>
            </w:r>
          </w:p>
        </w:tc>
        <w:tc>
          <w:tcPr>
            <w:tcW w:w="711" w:type="dxa"/>
            <w:vAlign w:val="center"/>
          </w:tcPr>
          <w:p w:rsidR="007C1282" w:rsidRPr="0064604F" w:rsidRDefault="007C1282" w:rsidP="00744420">
            <w:pPr>
              <w:overflowPunct w:val="0"/>
              <w:jc w:val="center"/>
              <w:rPr>
                <w:kern w:val="2"/>
                <w:lang w:eastAsia="fr-FR"/>
              </w:rPr>
            </w:pPr>
            <w:r w:rsidRPr="0064604F">
              <w:rPr>
                <w:kern w:val="2"/>
                <w:lang w:eastAsia="fr-FR"/>
              </w:rPr>
              <w:t>8</w:t>
            </w:r>
          </w:p>
        </w:tc>
        <w:tc>
          <w:tcPr>
            <w:tcW w:w="711" w:type="dxa"/>
            <w:vAlign w:val="center"/>
          </w:tcPr>
          <w:p w:rsidR="007C1282" w:rsidRPr="0064604F" w:rsidRDefault="007C1282" w:rsidP="00744420">
            <w:pPr>
              <w:overflowPunct w:val="0"/>
              <w:jc w:val="center"/>
              <w:rPr>
                <w:kern w:val="2"/>
                <w:lang w:eastAsia="fr-FR"/>
              </w:rPr>
            </w:pPr>
            <w:r w:rsidRPr="0064604F">
              <w:rPr>
                <w:kern w:val="2"/>
                <w:lang w:eastAsia="fr-FR"/>
              </w:rPr>
              <w:t>17</w:t>
            </w:r>
          </w:p>
        </w:tc>
        <w:tc>
          <w:tcPr>
            <w:tcW w:w="711" w:type="dxa"/>
            <w:vAlign w:val="center"/>
          </w:tcPr>
          <w:p w:rsidR="007C1282" w:rsidRPr="0064604F" w:rsidRDefault="007C1282" w:rsidP="00744420">
            <w:pPr>
              <w:overflowPunct w:val="0"/>
              <w:jc w:val="center"/>
              <w:rPr>
                <w:kern w:val="2"/>
                <w:lang w:eastAsia="fr-FR"/>
              </w:rPr>
            </w:pPr>
            <w:r w:rsidRPr="0064604F">
              <w:rPr>
                <w:kern w:val="2"/>
                <w:lang w:eastAsia="fr-FR"/>
              </w:rPr>
              <w:t>29</w:t>
            </w:r>
          </w:p>
        </w:tc>
      </w:tr>
      <w:tr w:rsidR="007C1282" w:rsidRPr="0064604F" w:rsidTr="007C1282">
        <w:trPr>
          <w:trHeight w:val="318"/>
          <w:jc w:val="center"/>
        </w:trPr>
        <w:tc>
          <w:tcPr>
            <w:tcW w:w="2997" w:type="dxa"/>
            <w:vAlign w:val="center"/>
          </w:tcPr>
          <w:p w:rsidR="007C1282" w:rsidRPr="0064604F" w:rsidRDefault="007C1282" w:rsidP="007C1282">
            <w:pPr>
              <w:overflowPunct w:val="0"/>
              <w:rPr>
                <w:kern w:val="2"/>
                <w:lang w:eastAsia="fr-FR"/>
              </w:rPr>
            </w:pPr>
            <w:r w:rsidRPr="0064604F">
              <w:rPr>
                <w:kern w:val="2"/>
                <w:lang w:eastAsia="fr-FR"/>
              </w:rPr>
              <w:t>Masse molaire M (en g.mol</w:t>
            </w:r>
            <w:r w:rsidRPr="0064604F">
              <w:rPr>
                <w:kern w:val="2"/>
                <w:vertAlign w:val="superscript"/>
                <w:lang w:eastAsia="fr-FR"/>
              </w:rPr>
              <w:t>-1</w:t>
            </w:r>
            <w:r w:rsidRPr="0064604F">
              <w:rPr>
                <w:kern w:val="2"/>
                <w:lang w:eastAsia="fr-FR"/>
              </w:rPr>
              <w:t>)</w:t>
            </w:r>
          </w:p>
        </w:tc>
        <w:tc>
          <w:tcPr>
            <w:tcW w:w="601" w:type="dxa"/>
            <w:vAlign w:val="center"/>
          </w:tcPr>
          <w:p w:rsidR="007C1282" w:rsidRPr="0064604F" w:rsidRDefault="007C1282" w:rsidP="00744420">
            <w:pPr>
              <w:overflowPunct w:val="0"/>
              <w:jc w:val="center"/>
              <w:rPr>
                <w:kern w:val="2"/>
                <w:lang w:eastAsia="fr-FR"/>
              </w:rPr>
            </w:pPr>
            <w:r w:rsidRPr="0064604F">
              <w:rPr>
                <w:kern w:val="2"/>
                <w:lang w:eastAsia="fr-FR"/>
              </w:rPr>
              <w:t>1,0</w:t>
            </w:r>
          </w:p>
        </w:tc>
        <w:tc>
          <w:tcPr>
            <w:tcW w:w="711" w:type="dxa"/>
            <w:vAlign w:val="center"/>
          </w:tcPr>
          <w:p w:rsidR="007C1282" w:rsidRPr="0064604F" w:rsidRDefault="007C1282" w:rsidP="00744420">
            <w:pPr>
              <w:overflowPunct w:val="0"/>
              <w:jc w:val="center"/>
              <w:rPr>
                <w:kern w:val="2"/>
                <w:lang w:eastAsia="fr-FR"/>
              </w:rPr>
            </w:pPr>
            <w:r w:rsidRPr="0064604F">
              <w:rPr>
                <w:kern w:val="2"/>
                <w:lang w:eastAsia="fr-FR"/>
              </w:rPr>
              <w:t>12,0</w:t>
            </w:r>
          </w:p>
        </w:tc>
        <w:tc>
          <w:tcPr>
            <w:tcW w:w="711" w:type="dxa"/>
            <w:vAlign w:val="center"/>
          </w:tcPr>
          <w:p w:rsidR="007C1282" w:rsidRPr="0064604F" w:rsidRDefault="007C1282" w:rsidP="00744420">
            <w:pPr>
              <w:overflowPunct w:val="0"/>
              <w:jc w:val="center"/>
              <w:rPr>
                <w:kern w:val="2"/>
                <w:lang w:eastAsia="fr-FR"/>
              </w:rPr>
            </w:pPr>
            <w:r w:rsidRPr="0064604F">
              <w:rPr>
                <w:kern w:val="2"/>
                <w:lang w:eastAsia="fr-FR"/>
              </w:rPr>
              <w:t>14,0</w:t>
            </w:r>
          </w:p>
        </w:tc>
        <w:tc>
          <w:tcPr>
            <w:tcW w:w="711" w:type="dxa"/>
            <w:vAlign w:val="center"/>
          </w:tcPr>
          <w:p w:rsidR="007C1282" w:rsidRPr="0064604F" w:rsidRDefault="007C1282" w:rsidP="00744420">
            <w:pPr>
              <w:overflowPunct w:val="0"/>
              <w:jc w:val="center"/>
              <w:rPr>
                <w:kern w:val="2"/>
                <w:lang w:eastAsia="fr-FR"/>
              </w:rPr>
            </w:pPr>
            <w:r w:rsidRPr="0064604F">
              <w:rPr>
                <w:kern w:val="2"/>
                <w:lang w:eastAsia="fr-FR"/>
              </w:rPr>
              <w:t>16,0</w:t>
            </w:r>
          </w:p>
        </w:tc>
        <w:tc>
          <w:tcPr>
            <w:tcW w:w="711" w:type="dxa"/>
            <w:vAlign w:val="center"/>
          </w:tcPr>
          <w:p w:rsidR="007C1282" w:rsidRPr="0064604F" w:rsidRDefault="007C1282" w:rsidP="00744420">
            <w:pPr>
              <w:overflowPunct w:val="0"/>
              <w:jc w:val="center"/>
              <w:rPr>
                <w:kern w:val="2"/>
                <w:lang w:eastAsia="fr-FR"/>
              </w:rPr>
            </w:pPr>
            <w:r w:rsidRPr="0064604F">
              <w:rPr>
                <w:kern w:val="2"/>
                <w:lang w:eastAsia="fr-FR"/>
              </w:rPr>
              <w:t>35,5</w:t>
            </w:r>
          </w:p>
        </w:tc>
        <w:tc>
          <w:tcPr>
            <w:tcW w:w="711" w:type="dxa"/>
            <w:vAlign w:val="center"/>
          </w:tcPr>
          <w:p w:rsidR="007C1282" w:rsidRPr="0064604F" w:rsidRDefault="007C1282" w:rsidP="00744420">
            <w:pPr>
              <w:overflowPunct w:val="0"/>
              <w:jc w:val="center"/>
              <w:rPr>
                <w:kern w:val="2"/>
                <w:lang w:eastAsia="fr-FR"/>
              </w:rPr>
            </w:pPr>
            <w:r w:rsidRPr="0064604F">
              <w:rPr>
                <w:kern w:val="2"/>
                <w:lang w:eastAsia="fr-FR"/>
              </w:rPr>
              <w:t>63,5</w:t>
            </w:r>
          </w:p>
        </w:tc>
      </w:tr>
      <w:tr w:rsidR="007C1282" w:rsidRPr="0064604F" w:rsidTr="007C1282">
        <w:trPr>
          <w:trHeight w:val="318"/>
          <w:jc w:val="center"/>
        </w:trPr>
        <w:tc>
          <w:tcPr>
            <w:tcW w:w="2997" w:type="dxa"/>
            <w:vAlign w:val="center"/>
          </w:tcPr>
          <w:p w:rsidR="007C1282" w:rsidRPr="0064604F" w:rsidRDefault="007C1282" w:rsidP="007C1282">
            <w:pPr>
              <w:overflowPunct w:val="0"/>
              <w:rPr>
                <w:kern w:val="2"/>
                <w:lang w:eastAsia="fr-FR"/>
              </w:rPr>
            </w:pPr>
            <w:r w:rsidRPr="0064604F">
              <w:rPr>
                <w:kern w:val="2"/>
                <w:lang w:eastAsia="fr-FR"/>
              </w:rPr>
              <w:t>Electronégativité χ</w:t>
            </w:r>
          </w:p>
        </w:tc>
        <w:tc>
          <w:tcPr>
            <w:tcW w:w="601" w:type="dxa"/>
            <w:vAlign w:val="center"/>
          </w:tcPr>
          <w:p w:rsidR="007C1282" w:rsidRPr="0064604F" w:rsidRDefault="007C1282" w:rsidP="00744420">
            <w:pPr>
              <w:overflowPunct w:val="0"/>
              <w:jc w:val="center"/>
              <w:rPr>
                <w:kern w:val="2"/>
                <w:lang w:eastAsia="fr-FR"/>
              </w:rPr>
            </w:pPr>
            <w:r w:rsidRPr="0064604F">
              <w:rPr>
                <w:kern w:val="2"/>
                <w:lang w:eastAsia="fr-FR"/>
              </w:rPr>
              <w:t>2,2</w:t>
            </w:r>
          </w:p>
        </w:tc>
        <w:tc>
          <w:tcPr>
            <w:tcW w:w="711" w:type="dxa"/>
            <w:vAlign w:val="center"/>
          </w:tcPr>
          <w:p w:rsidR="007C1282" w:rsidRPr="0064604F" w:rsidRDefault="007C1282" w:rsidP="00744420">
            <w:pPr>
              <w:overflowPunct w:val="0"/>
              <w:jc w:val="center"/>
              <w:rPr>
                <w:kern w:val="2"/>
                <w:lang w:eastAsia="fr-FR"/>
              </w:rPr>
            </w:pPr>
            <w:r w:rsidRPr="0064604F">
              <w:rPr>
                <w:kern w:val="2"/>
                <w:lang w:eastAsia="fr-FR"/>
              </w:rPr>
              <w:t>2,6</w:t>
            </w:r>
          </w:p>
        </w:tc>
        <w:tc>
          <w:tcPr>
            <w:tcW w:w="711" w:type="dxa"/>
            <w:vAlign w:val="center"/>
          </w:tcPr>
          <w:p w:rsidR="007C1282" w:rsidRPr="0064604F" w:rsidRDefault="007C1282" w:rsidP="00744420">
            <w:pPr>
              <w:overflowPunct w:val="0"/>
              <w:jc w:val="center"/>
              <w:rPr>
                <w:kern w:val="2"/>
                <w:lang w:eastAsia="fr-FR"/>
              </w:rPr>
            </w:pPr>
            <w:r w:rsidRPr="0064604F">
              <w:rPr>
                <w:kern w:val="2"/>
                <w:lang w:eastAsia="fr-FR"/>
              </w:rPr>
              <w:t>3,0</w:t>
            </w:r>
          </w:p>
        </w:tc>
        <w:tc>
          <w:tcPr>
            <w:tcW w:w="711" w:type="dxa"/>
            <w:vAlign w:val="center"/>
          </w:tcPr>
          <w:p w:rsidR="007C1282" w:rsidRPr="0064604F" w:rsidRDefault="007C1282" w:rsidP="00744420">
            <w:pPr>
              <w:overflowPunct w:val="0"/>
              <w:jc w:val="center"/>
              <w:rPr>
                <w:kern w:val="2"/>
                <w:lang w:eastAsia="fr-FR"/>
              </w:rPr>
            </w:pPr>
            <w:r w:rsidRPr="0064604F">
              <w:rPr>
                <w:kern w:val="2"/>
                <w:lang w:eastAsia="fr-FR"/>
              </w:rPr>
              <w:t>3,5</w:t>
            </w:r>
          </w:p>
        </w:tc>
        <w:tc>
          <w:tcPr>
            <w:tcW w:w="711" w:type="dxa"/>
            <w:vAlign w:val="center"/>
          </w:tcPr>
          <w:p w:rsidR="007C1282" w:rsidRPr="0064604F" w:rsidRDefault="007C1282" w:rsidP="00744420">
            <w:pPr>
              <w:overflowPunct w:val="0"/>
              <w:jc w:val="center"/>
              <w:rPr>
                <w:kern w:val="2"/>
                <w:lang w:eastAsia="fr-FR"/>
              </w:rPr>
            </w:pPr>
            <w:r w:rsidRPr="0064604F">
              <w:rPr>
                <w:kern w:val="2"/>
                <w:lang w:eastAsia="fr-FR"/>
              </w:rPr>
              <w:t>3,0</w:t>
            </w:r>
          </w:p>
        </w:tc>
        <w:tc>
          <w:tcPr>
            <w:tcW w:w="711" w:type="dxa"/>
            <w:vAlign w:val="center"/>
          </w:tcPr>
          <w:p w:rsidR="007C1282" w:rsidRPr="0064604F" w:rsidRDefault="007C1282" w:rsidP="00744420">
            <w:pPr>
              <w:overflowPunct w:val="0"/>
              <w:jc w:val="center"/>
              <w:rPr>
                <w:kern w:val="2"/>
                <w:lang w:eastAsia="fr-FR"/>
              </w:rPr>
            </w:pPr>
            <w:r w:rsidRPr="0064604F">
              <w:rPr>
                <w:kern w:val="2"/>
                <w:lang w:eastAsia="fr-FR"/>
              </w:rPr>
              <w:t>1,9</w:t>
            </w:r>
          </w:p>
        </w:tc>
      </w:tr>
    </w:tbl>
    <w:p w:rsidR="007C1282" w:rsidRPr="0064604F" w:rsidRDefault="007C1282" w:rsidP="007C1282">
      <w:pPr>
        <w:pStyle w:val="point1"/>
        <w:rPr>
          <w:noProof w:val="0"/>
          <w:kern w:val="2"/>
          <w:lang w:eastAsia="fr-FR"/>
        </w:rPr>
      </w:pPr>
      <w:r w:rsidRPr="0064604F">
        <w:rPr>
          <w:noProof w:val="0"/>
        </w:rPr>
        <w:t>Un soluté est soluble dans un solvant si les interactions qui existent entre les entités du soluté sont de même type que celles qui s</w:t>
      </w:r>
      <w:r w:rsidR="00AF7C4D" w:rsidRPr="0064604F">
        <w:rPr>
          <w:noProof w:val="0"/>
        </w:rPr>
        <w:t>’</w:t>
      </w:r>
      <w:r w:rsidRPr="0064604F">
        <w:rPr>
          <w:noProof w:val="0"/>
        </w:rPr>
        <w:t>exercent entre les molécules de solvant. C</w:t>
      </w:r>
      <w:r w:rsidR="00AF7C4D" w:rsidRPr="0064604F">
        <w:rPr>
          <w:noProof w:val="0"/>
        </w:rPr>
        <w:t>’</w:t>
      </w:r>
      <w:r w:rsidRPr="0064604F">
        <w:rPr>
          <w:noProof w:val="0"/>
        </w:rPr>
        <w:t>est pourquoi un solide ionique est plus soluble dans les solvants polaires.</w:t>
      </w:r>
    </w:p>
    <w:p w:rsidR="009B4FA2" w:rsidRPr="0064604F" w:rsidRDefault="009B4FA2">
      <w:pPr>
        <w:spacing w:line="240" w:lineRule="auto"/>
        <w:rPr>
          <w:b/>
          <w:bCs/>
          <w:u w:val="single"/>
        </w:rPr>
      </w:pPr>
      <w:r w:rsidRPr="0064604F">
        <w:br w:type="page"/>
      </w:r>
    </w:p>
    <w:p w:rsidR="00EA6027" w:rsidRPr="0064604F" w:rsidRDefault="00A05843" w:rsidP="007C1282">
      <w:pPr>
        <w:pStyle w:val="Titre2"/>
        <w:numPr>
          <w:ilvl w:val="0"/>
          <w:numId w:val="0"/>
        </w:numPr>
        <w:ind w:left="284"/>
      </w:pPr>
      <w:r w:rsidRPr="0064604F">
        <w:lastRenderedPageBreak/>
        <w:t>Questions préalables</w:t>
      </w:r>
      <w:r w:rsidR="00B02EAB" w:rsidRPr="0064604F">
        <w:t xml:space="preserve"> </w:t>
      </w:r>
      <w:r w:rsidR="00EA6027" w:rsidRPr="0064604F">
        <w:t>(</w:t>
      </w:r>
      <w:r w:rsidR="00ED687A" w:rsidRPr="0064604F">
        <w:t>Réaliser</w:t>
      </w:r>
      <w:r w:rsidR="007830A0" w:rsidRPr="0064604F">
        <w:t>)</w:t>
      </w:r>
    </w:p>
    <w:p w:rsidR="00EA6027" w:rsidRPr="0064604F" w:rsidRDefault="00EA6027" w:rsidP="007C1282">
      <w:pPr>
        <w:pStyle w:val="point1a"/>
      </w:pPr>
      <w:r w:rsidRPr="0064604F">
        <w:t>Donner l</w:t>
      </w:r>
      <w:r w:rsidR="00ED687A" w:rsidRPr="0064604F">
        <w:t>e schéma</w:t>
      </w:r>
      <w:r w:rsidR="00B02EAB" w:rsidRPr="0064604F">
        <w:t xml:space="preserve"> de Lewis de chaque solvant.</w:t>
      </w:r>
    </w:p>
    <w:p w:rsidR="000E5810" w:rsidRPr="0064604F" w:rsidRDefault="005B5DBC" w:rsidP="007C1282">
      <w:pPr>
        <w:pStyle w:val="point1a"/>
      </w:pPr>
      <w:r w:rsidRPr="0064604F">
        <w:t>En déd</w:t>
      </w:r>
      <w:r w:rsidR="007C1282" w:rsidRPr="0064604F">
        <w:t>uire le caractère polaire ou</w:t>
      </w:r>
      <w:r w:rsidRPr="0064604F">
        <w:t xml:space="preserve"> apolaire de chacun d</w:t>
      </w:r>
      <w:r w:rsidR="00AF7C4D" w:rsidRPr="0064604F">
        <w:t>’</w:t>
      </w:r>
      <w:r w:rsidRPr="0064604F">
        <w:t>entre eux</w:t>
      </w:r>
      <w:r w:rsidR="00EA6027" w:rsidRPr="0064604F">
        <w:t>.</w:t>
      </w:r>
    </w:p>
    <w:p w:rsidR="00986B4B" w:rsidRPr="0064604F" w:rsidRDefault="00986B4B" w:rsidP="007C1282"/>
    <w:p w:rsidR="00697F11" w:rsidRPr="0064604F" w:rsidRDefault="00697F11" w:rsidP="007C1282">
      <w:pPr>
        <w:pStyle w:val="Titre2"/>
        <w:numPr>
          <w:ilvl w:val="0"/>
          <w:numId w:val="0"/>
        </w:numPr>
        <w:ind w:left="284"/>
      </w:pPr>
      <w:r w:rsidRPr="0064604F">
        <w:t>Protocole expérimental</w:t>
      </w:r>
      <w:r w:rsidR="00C06D70" w:rsidRPr="0064604F">
        <w:t xml:space="preserve"> (Réaliser</w:t>
      </w:r>
      <w:r w:rsidR="00884F0C" w:rsidRPr="0064604F">
        <w:t>-Analyser</w:t>
      </w:r>
      <w:r w:rsidR="00C06D70" w:rsidRPr="0064604F">
        <w:t>)</w:t>
      </w:r>
    </w:p>
    <w:p w:rsidR="00EA6027" w:rsidRPr="0064604F" w:rsidRDefault="00EA6027" w:rsidP="007C1282">
      <w:pPr>
        <w:pStyle w:val="point1a"/>
      </w:pPr>
      <w:r w:rsidRPr="0064604F">
        <w:t xml:space="preserve">Proposer un protocole expérimental </w:t>
      </w:r>
      <w:r w:rsidR="004651B3" w:rsidRPr="0064604F">
        <w:t>pour classer chaque solvant en tant que polaire ou apolaire.</w:t>
      </w:r>
    </w:p>
    <w:p w:rsidR="00EA6027" w:rsidRPr="0064604F" w:rsidRDefault="00EA6027" w:rsidP="007C1282"/>
    <w:p w:rsidR="00EA6027" w:rsidRPr="0064604F" w:rsidRDefault="00EA6027" w:rsidP="00CC7AE3">
      <w:pPr>
        <w:shd w:val="clear" w:color="auto" w:fill="D9D9D9" w:themeFill="background1" w:themeFillShade="D9"/>
        <w:jc w:val="center"/>
        <w:rPr>
          <w:b/>
          <w:sz w:val="32"/>
          <w:szCs w:val="32"/>
        </w:rPr>
      </w:pPr>
      <w:r w:rsidRPr="0064604F">
        <w:rPr>
          <w:b/>
          <w:sz w:val="32"/>
          <w:szCs w:val="32"/>
        </w:rPr>
        <w:sym w:font="Wingdings 2" w:char="F04E"/>
      </w:r>
      <w:r w:rsidRPr="0064604F">
        <w:rPr>
          <w:b/>
        </w:rPr>
        <w:t xml:space="preserve"> Faire vérifier votre protocole par le professeur, puis le mettre en œuvre.</w:t>
      </w:r>
      <w:r w:rsidRPr="0064604F">
        <w:rPr>
          <w:b/>
          <w:sz w:val="32"/>
          <w:szCs w:val="32"/>
        </w:rPr>
        <w:t xml:space="preserve"> </w:t>
      </w:r>
      <w:r w:rsidRPr="0064604F">
        <w:rPr>
          <w:b/>
          <w:sz w:val="32"/>
          <w:szCs w:val="32"/>
        </w:rPr>
        <w:sym w:font="Wingdings 2" w:char="F04E"/>
      </w:r>
    </w:p>
    <w:p w:rsidR="00EA6027" w:rsidRPr="0064604F" w:rsidRDefault="00EA6027" w:rsidP="007C1282"/>
    <w:p w:rsidR="00697F11" w:rsidRPr="0064604F" w:rsidRDefault="007B05F4" w:rsidP="00CC7AE3">
      <w:pPr>
        <w:pStyle w:val="point1a"/>
      </w:pPr>
      <w:r w:rsidRPr="0064604F">
        <w:t>Mélanger certaines de ces solutions pour vérifier leur</w:t>
      </w:r>
      <w:r w:rsidR="00B70022" w:rsidRPr="0064604F">
        <w:t xml:space="preserve"> </w:t>
      </w:r>
      <w:r w:rsidR="0090576C" w:rsidRPr="0064604F">
        <w:t>misci</w:t>
      </w:r>
      <w:r w:rsidR="005B5DBC" w:rsidRPr="0064604F">
        <w:t xml:space="preserve">bilité </w:t>
      </w:r>
      <w:r w:rsidRPr="0064604F">
        <w:t xml:space="preserve">entre elles ou </w:t>
      </w:r>
      <w:r w:rsidR="005B5DBC" w:rsidRPr="0064604F">
        <w:t>avec l</w:t>
      </w:r>
      <w:r w:rsidR="00AF7C4D" w:rsidRPr="0064604F">
        <w:t>’</w:t>
      </w:r>
      <w:r w:rsidR="005B5DBC" w:rsidRPr="0064604F">
        <w:t>eau</w:t>
      </w:r>
      <w:r w:rsidRPr="0064604F">
        <w:t>.</w:t>
      </w:r>
    </w:p>
    <w:p w:rsidR="00A15BFA" w:rsidRPr="0064604F" w:rsidRDefault="00A15BFA" w:rsidP="00771A89">
      <w:pPr>
        <w:pStyle w:val="Normal12"/>
        <w:tabs>
          <w:tab w:val="left" w:pos="5940"/>
          <w:tab w:val="left" w:pos="8280"/>
        </w:tabs>
        <w:rPr>
          <w:bCs/>
          <w:sz w:val="6"/>
          <w:szCs w:val="6"/>
        </w:rPr>
      </w:pPr>
    </w:p>
    <w:p w:rsidR="00A15BFA" w:rsidRPr="0064604F" w:rsidRDefault="00A15BFA" w:rsidP="00CC7AE3">
      <w:pPr>
        <w:pStyle w:val="fl1"/>
      </w:pPr>
      <w:r w:rsidRPr="0064604F">
        <w:t>Vider les solvants apolaires dans le flacon « </w:t>
      </w:r>
      <w:r w:rsidRPr="0064604F">
        <w:rPr>
          <w:i/>
        </w:rPr>
        <w:t>solvants organiques</w:t>
      </w:r>
      <w:r w:rsidRPr="0064604F">
        <w:t> » et les solvants polaires dans le flacon « </w:t>
      </w:r>
      <w:r w:rsidRPr="0064604F">
        <w:rPr>
          <w:i/>
        </w:rPr>
        <w:t>sels métalliques</w:t>
      </w:r>
      <w:r w:rsidRPr="0064604F">
        <w:t> ».</w:t>
      </w:r>
    </w:p>
    <w:p w:rsidR="00CC7AE3" w:rsidRPr="0064604F" w:rsidRDefault="00CC7AE3" w:rsidP="00CC7AE3"/>
    <w:p w:rsidR="00510157" w:rsidRPr="0064604F" w:rsidRDefault="003F57AE" w:rsidP="00CC7AE3">
      <w:pPr>
        <w:pStyle w:val="Titre1"/>
      </w:pPr>
      <w:r w:rsidRPr="0064604F">
        <w:t>Extraction d</w:t>
      </w:r>
      <w:r w:rsidR="00AF7C4D" w:rsidRPr="0064604F">
        <w:t>’</w:t>
      </w:r>
      <w:r w:rsidRPr="0064604F">
        <w:t>une espèce en solution</w:t>
      </w:r>
    </w:p>
    <w:p w:rsidR="003F57AE" w:rsidRPr="0064604F" w:rsidRDefault="003F57AE" w:rsidP="00CC7AE3">
      <w:pPr>
        <w:pStyle w:val="point1"/>
        <w:rPr>
          <w:noProof w:val="0"/>
        </w:rPr>
      </w:pPr>
      <w:r w:rsidRPr="0064604F">
        <w:rPr>
          <w:noProof w:val="0"/>
        </w:rPr>
        <w:t>Après une activité expérimentale, on dispose d</w:t>
      </w:r>
      <w:r w:rsidR="00AF7C4D" w:rsidRPr="0064604F">
        <w:rPr>
          <w:noProof w:val="0"/>
        </w:rPr>
        <w:t>’</w:t>
      </w:r>
      <w:r w:rsidRPr="0064604F">
        <w:rPr>
          <w:noProof w:val="0"/>
        </w:rPr>
        <w:t>une solution aqueuse de nitrate de cuivre (II) et de diiode I</w:t>
      </w:r>
      <w:r w:rsidRPr="0064604F">
        <w:rPr>
          <w:noProof w:val="0"/>
          <w:vertAlign w:val="subscript"/>
        </w:rPr>
        <w:t>2.</w:t>
      </w:r>
      <w:r w:rsidRPr="0064604F">
        <w:rPr>
          <w:noProof w:val="0"/>
        </w:rPr>
        <w:t xml:space="preserve"> Cette solution ne peut pas être jetée à l</w:t>
      </w:r>
      <w:r w:rsidR="00AF7C4D" w:rsidRPr="0064604F">
        <w:rPr>
          <w:noProof w:val="0"/>
        </w:rPr>
        <w:t>’</w:t>
      </w:r>
      <w:r w:rsidRPr="0064604F">
        <w:rPr>
          <w:noProof w:val="0"/>
        </w:rPr>
        <w:t xml:space="preserve">évier. Les solutions contenant du diiode doivent être recyclées dans un flacon étiqueté « dérivés halogénés » et les solutions de nitrate de cuivre (II) dans </w:t>
      </w:r>
      <w:r w:rsidR="00C619B9" w:rsidRPr="0064604F">
        <w:rPr>
          <w:noProof w:val="0"/>
        </w:rPr>
        <w:t>un</w:t>
      </w:r>
      <w:r w:rsidRPr="0064604F">
        <w:rPr>
          <w:noProof w:val="0"/>
        </w:rPr>
        <w:t xml:space="preserve"> flacon étiqueté « solutions de sels métalliques ».</w:t>
      </w:r>
    </w:p>
    <w:p w:rsidR="00771A89" w:rsidRPr="0064604F" w:rsidRDefault="00771A89" w:rsidP="00FD1078"/>
    <w:p w:rsidR="00FD1078" w:rsidRPr="0064604F" w:rsidRDefault="00FD1078" w:rsidP="00FD1078">
      <w:pPr>
        <w:pStyle w:val="Titre2"/>
        <w:numPr>
          <w:ilvl w:val="0"/>
          <w:numId w:val="0"/>
        </w:numPr>
        <w:ind w:left="284"/>
      </w:pPr>
      <w:r w:rsidRPr="0064604F">
        <w:t>Document 4 : Le diiode.</w:t>
      </w:r>
    </w:p>
    <w:p w:rsidR="00FD1078" w:rsidRPr="0064604F" w:rsidRDefault="000134BE" w:rsidP="00FD1078">
      <w:pPr>
        <w:pStyle w:val="point1"/>
        <w:rPr>
          <w:noProof w:val="0"/>
          <w:kern w:val="2"/>
          <w:lang w:eastAsia="fr-FR"/>
        </w:rPr>
      </w:pPr>
      <w:r w:rsidRPr="0064604F">
        <w:rPr>
          <w:noProof w:val="0"/>
          <w:lang w:eastAsia="fr-FR"/>
        </w:rPr>
        <w:drawing>
          <wp:anchor distT="0" distB="0" distL="114300" distR="114300" simplePos="0" relativeHeight="251657728" behindDoc="0" locked="0" layoutInCell="1" allowOverlap="1" wp14:anchorId="4E2A393F" wp14:editId="44E30C04">
            <wp:simplePos x="0" y="0"/>
            <wp:positionH relativeFrom="column">
              <wp:posOffset>4340002</wp:posOffset>
            </wp:positionH>
            <wp:positionV relativeFrom="paragraph">
              <wp:posOffset>258445</wp:posOffset>
            </wp:positionV>
            <wp:extent cx="2583815" cy="1643380"/>
            <wp:effectExtent l="19050" t="19050" r="26035" b="13970"/>
            <wp:wrapSquare wrapText="bothSides"/>
            <wp:docPr id="28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Image 1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3815" cy="1643380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D1078" w:rsidRPr="0064604F">
        <w:rPr>
          <w:noProof w:val="0"/>
          <w:lang w:eastAsia="fr-FR"/>
        </w:rPr>
        <w:drawing>
          <wp:anchor distT="0" distB="0" distL="114300" distR="114300" simplePos="0" relativeHeight="251656704" behindDoc="0" locked="0" layoutInCell="1" allowOverlap="1" wp14:anchorId="49CB7F55" wp14:editId="1EE0AA96">
            <wp:simplePos x="0" y="0"/>
            <wp:positionH relativeFrom="column">
              <wp:posOffset>1153432</wp:posOffset>
            </wp:positionH>
            <wp:positionV relativeFrom="paragraph">
              <wp:posOffset>181882</wp:posOffset>
            </wp:positionV>
            <wp:extent cx="437515" cy="204470"/>
            <wp:effectExtent l="0" t="0" r="635" b="5080"/>
            <wp:wrapNone/>
            <wp:docPr id="27" name="Picture 3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Picture 376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515" cy="204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  <a:ext uri="{91240B29-F687-4F45-9708-019B960494DF}">
                        <a14:hiddenLine xmlns:a14="http://schemas.microsoft.com/office/drawing/2010/main"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14:hiddenLine>
                      </a:ext>
                    </a:extLst>
                  </pic:spPr>
                </pic:pic>
              </a:graphicData>
            </a:graphic>
          </wp:anchor>
        </w:drawing>
      </w:r>
      <w:r w:rsidR="00FD1078" w:rsidRPr="0064604F">
        <w:rPr>
          <w:noProof w:val="0"/>
        </w:rPr>
        <w:t>Le diiode I</w:t>
      </w:r>
      <w:r w:rsidR="00FD1078" w:rsidRPr="0064604F">
        <w:rPr>
          <w:noProof w:val="0"/>
          <w:vertAlign w:val="subscript"/>
        </w:rPr>
        <w:t>2</w:t>
      </w:r>
      <w:r w:rsidR="00FD1078" w:rsidRPr="0064604F">
        <w:rPr>
          <w:noProof w:val="0"/>
        </w:rPr>
        <w:t xml:space="preserve"> est un solide violet dont la couleur change selon le solvant dans lequel il est dissout. Son schéma de Lewis est :</w:t>
      </w:r>
    </w:p>
    <w:p w:rsidR="00FD1078" w:rsidRPr="0064604F" w:rsidRDefault="00FD1078" w:rsidP="000134BE">
      <w:pPr>
        <w:pStyle w:val="fl1"/>
        <w:rPr>
          <w:lang w:eastAsia="fr-FR"/>
        </w:rPr>
      </w:pPr>
      <w:r w:rsidRPr="0064604F">
        <w:t xml:space="preserve">Le diiode </w:t>
      </w:r>
      <w:r w:rsidRPr="0064604F">
        <w:rPr>
          <w:lang w:eastAsia="fr-FR"/>
        </w:rPr>
        <w:t>est jaune-orangé dans l</w:t>
      </w:r>
      <w:r w:rsidR="00AF7C4D" w:rsidRPr="0064604F">
        <w:rPr>
          <w:lang w:eastAsia="fr-FR"/>
        </w:rPr>
        <w:t>’</w:t>
      </w:r>
      <w:r w:rsidRPr="0064604F">
        <w:rPr>
          <w:lang w:eastAsia="fr-FR"/>
        </w:rPr>
        <w:t>eau (solubilité : s</w:t>
      </w:r>
      <w:r w:rsidRPr="0064604F">
        <w:rPr>
          <w:vertAlign w:val="subscript"/>
          <w:lang w:eastAsia="fr-FR"/>
        </w:rPr>
        <w:t>eau</w:t>
      </w:r>
      <w:r w:rsidRPr="0064604F">
        <w:rPr>
          <w:lang w:eastAsia="fr-FR"/>
        </w:rPr>
        <w:t>= 0,33 g.L</w:t>
      </w:r>
      <w:r w:rsidRPr="0064604F">
        <w:rPr>
          <w:vertAlign w:val="superscript"/>
          <w:lang w:eastAsia="fr-FR"/>
        </w:rPr>
        <w:t>-1</w:t>
      </w:r>
      <w:r w:rsidR="000134BE" w:rsidRPr="0064604F">
        <w:rPr>
          <w:lang w:eastAsia="fr-FR"/>
        </w:rPr>
        <w:t>)</w:t>
      </w:r>
    </w:p>
    <w:p w:rsidR="00FD1078" w:rsidRPr="0064604F" w:rsidRDefault="00FD1078" w:rsidP="000134BE">
      <w:pPr>
        <w:pStyle w:val="fl1"/>
        <w:rPr>
          <w:lang w:eastAsia="fr-FR"/>
        </w:rPr>
      </w:pPr>
      <w:r w:rsidRPr="0064604F">
        <w:t xml:space="preserve">Le diiode </w:t>
      </w:r>
      <w:r w:rsidRPr="0064604F">
        <w:rPr>
          <w:lang w:eastAsia="fr-FR"/>
        </w:rPr>
        <w:t>est rose dans le cyclohexane (solubilité : s</w:t>
      </w:r>
      <w:r w:rsidRPr="0064604F">
        <w:rPr>
          <w:vertAlign w:val="subscript"/>
          <w:lang w:eastAsia="fr-FR"/>
        </w:rPr>
        <w:t>cyclo</w:t>
      </w:r>
      <w:r w:rsidRPr="0064604F">
        <w:rPr>
          <w:lang w:eastAsia="fr-FR"/>
        </w:rPr>
        <w:t xml:space="preserve"> = 27,2 g.L</w:t>
      </w:r>
      <w:r w:rsidRPr="0064604F">
        <w:rPr>
          <w:vertAlign w:val="superscript"/>
          <w:lang w:eastAsia="fr-FR"/>
        </w:rPr>
        <w:t>-1</w:t>
      </w:r>
      <w:r w:rsidR="000134BE" w:rsidRPr="0064604F">
        <w:rPr>
          <w:lang w:eastAsia="fr-FR"/>
        </w:rPr>
        <w:t>)</w:t>
      </w:r>
    </w:p>
    <w:p w:rsidR="00FD1078" w:rsidRPr="0064604F" w:rsidRDefault="00FD1078" w:rsidP="00FD1078">
      <w:pPr>
        <w:tabs>
          <w:tab w:val="left" w:pos="142"/>
        </w:tabs>
        <w:overflowPunct w:val="0"/>
        <w:jc w:val="both"/>
        <w:rPr>
          <w:kern w:val="2"/>
          <w:lang w:eastAsia="fr-FR"/>
        </w:rPr>
      </w:pPr>
    </w:p>
    <w:p w:rsidR="00FD1078" w:rsidRPr="0064604F" w:rsidRDefault="00FD1078" w:rsidP="00FD1078">
      <w:pPr>
        <w:pStyle w:val="Titre2"/>
        <w:numPr>
          <w:ilvl w:val="0"/>
          <w:numId w:val="0"/>
        </w:numPr>
        <w:ind w:left="284"/>
      </w:pPr>
      <w:r w:rsidRPr="0064604F">
        <w:t>Document 5 : L</w:t>
      </w:r>
      <w:r w:rsidR="00AF7C4D" w:rsidRPr="0064604F">
        <w:t>’</w:t>
      </w:r>
      <w:r w:rsidRPr="0064604F">
        <w:t>ampoule à décanter</w:t>
      </w:r>
    </w:p>
    <w:p w:rsidR="00FD1078" w:rsidRPr="0064604F" w:rsidRDefault="00FD1078" w:rsidP="000134BE">
      <w:pPr>
        <w:pStyle w:val="point1"/>
        <w:rPr>
          <w:b/>
          <w:bCs/>
          <w:noProof w:val="0"/>
        </w:rPr>
      </w:pPr>
      <w:r w:rsidRPr="0064604F">
        <w:rPr>
          <w:noProof w:val="0"/>
        </w:rPr>
        <w:t>L</w:t>
      </w:r>
      <w:r w:rsidR="00AF7C4D" w:rsidRPr="0064604F">
        <w:rPr>
          <w:noProof w:val="0"/>
        </w:rPr>
        <w:t>’</w:t>
      </w:r>
      <w:r w:rsidRPr="0064604F">
        <w:rPr>
          <w:noProof w:val="0"/>
        </w:rPr>
        <w:t>ampoule à décanter est employée pour séparer deux liquides non miscibles. Elle est souvent utilisée pour extraire une espèce E dissoute dans un solvant S</w:t>
      </w:r>
      <w:r w:rsidRPr="0064604F">
        <w:rPr>
          <w:noProof w:val="0"/>
          <w:vertAlign w:val="subscript"/>
        </w:rPr>
        <w:t>1</w:t>
      </w:r>
      <w:r w:rsidRPr="0064604F">
        <w:rPr>
          <w:noProof w:val="0"/>
        </w:rPr>
        <w:t xml:space="preserve"> à l</w:t>
      </w:r>
      <w:r w:rsidR="00AF7C4D" w:rsidRPr="0064604F">
        <w:rPr>
          <w:noProof w:val="0"/>
        </w:rPr>
        <w:t>’</w:t>
      </w:r>
      <w:r w:rsidRPr="0064604F">
        <w:rPr>
          <w:noProof w:val="0"/>
        </w:rPr>
        <w:t>aide d</w:t>
      </w:r>
      <w:r w:rsidR="00AF7C4D" w:rsidRPr="0064604F">
        <w:rPr>
          <w:noProof w:val="0"/>
        </w:rPr>
        <w:t>’</w:t>
      </w:r>
      <w:r w:rsidRPr="0064604F">
        <w:rPr>
          <w:noProof w:val="0"/>
        </w:rPr>
        <w:t>un autre solvant S</w:t>
      </w:r>
      <w:r w:rsidRPr="0064604F">
        <w:rPr>
          <w:noProof w:val="0"/>
          <w:vertAlign w:val="subscript"/>
        </w:rPr>
        <w:t>2</w:t>
      </w:r>
      <w:r w:rsidRPr="0064604F">
        <w:rPr>
          <w:noProof w:val="0"/>
        </w:rPr>
        <w:t xml:space="preserve"> non miscible au premier et dans lequel E est plus soluble.</w:t>
      </w:r>
    </w:p>
    <w:p w:rsidR="003F57AE" w:rsidRPr="0064604F" w:rsidRDefault="003F57AE" w:rsidP="003F57AE">
      <w:pPr>
        <w:jc w:val="both"/>
      </w:pPr>
    </w:p>
    <w:p w:rsidR="003F57AE" w:rsidRPr="0064604F" w:rsidRDefault="003F57AE" w:rsidP="000134BE">
      <w:pPr>
        <w:pStyle w:val="Titre2"/>
        <w:numPr>
          <w:ilvl w:val="0"/>
          <w:numId w:val="0"/>
        </w:numPr>
        <w:ind w:left="284"/>
      </w:pPr>
      <w:r w:rsidRPr="0064604F">
        <w:t>Protocole expérimental (Réaliser</w:t>
      </w:r>
      <w:r w:rsidR="00C619B9" w:rsidRPr="0064604F">
        <w:t>-Analyser</w:t>
      </w:r>
      <w:r w:rsidRPr="0064604F">
        <w:t>)</w:t>
      </w:r>
    </w:p>
    <w:p w:rsidR="00771A89" w:rsidRPr="0064604F" w:rsidRDefault="00771A89" w:rsidP="000134BE">
      <w:pPr>
        <w:pStyle w:val="point1"/>
        <w:rPr>
          <w:noProof w:val="0"/>
        </w:rPr>
      </w:pPr>
      <w:r w:rsidRPr="0064604F">
        <w:rPr>
          <w:noProof w:val="0"/>
        </w:rPr>
        <w:t xml:space="preserve">- Dans un tube à essais, verser environ 1 mL de </w:t>
      </w:r>
      <w:r w:rsidR="00C619B9" w:rsidRPr="0064604F">
        <w:rPr>
          <w:noProof w:val="0"/>
        </w:rPr>
        <w:t xml:space="preserve">la </w:t>
      </w:r>
      <w:r w:rsidRPr="0064604F">
        <w:rPr>
          <w:noProof w:val="0"/>
        </w:rPr>
        <w:t>solution aqueuse de diiode, puis ajouter 2 mL de cyclohexane.</w:t>
      </w:r>
    </w:p>
    <w:p w:rsidR="00C619B9" w:rsidRPr="0064604F" w:rsidRDefault="00771A89" w:rsidP="000134BE">
      <w:pPr>
        <w:pStyle w:val="point1"/>
        <w:rPr>
          <w:noProof w:val="0"/>
        </w:rPr>
      </w:pPr>
      <w:r w:rsidRPr="0064604F">
        <w:rPr>
          <w:noProof w:val="0"/>
        </w:rPr>
        <w:t xml:space="preserve">- </w:t>
      </w:r>
      <w:r w:rsidR="00C619B9" w:rsidRPr="0064604F">
        <w:rPr>
          <w:noProof w:val="0"/>
        </w:rPr>
        <w:t>Boucher, agiter et</w:t>
      </w:r>
      <w:r w:rsidRPr="0064604F">
        <w:rPr>
          <w:noProof w:val="0"/>
        </w:rPr>
        <w:t xml:space="preserve"> laisser décanter</w:t>
      </w:r>
      <w:r w:rsidR="00C619B9" w:rsidRPr="0064604F">
        <w:rPr>
          <w:noProof w:val="0"/>
        </w:rPr>
        <w:t>.</w:t>
      </w:r>
    </w:p>
    <w:p w:rsidR="00771A89" w:rsidRPr="0064604F" w:rsidRDefault="00C619B9" w:rsidP="000134BE">
      <w:pPr>
        <w:pStyle w:val="point1"/>
        <w:rPr>
          <w:noProof w:val="0"/>
        </w:rPr>
      </w:pPr>
      <w:r w:rsidRPr="0064604F">
        <w:rPr>
          <w:noProof w:val="0"/>
        </w:rPr>
        <w:t>- S</w:t>
      </w:r>
      <w:r w:rsidR="00771A89" w:rsidRPr="0064604F">
        <w:rPr>
          <w:noProof w:val="0"/>
        </w:rPr>
        <w:t>chématiser le tube.</w:t>
      </w:r>
    </w:p>
    <w:p w:rsidR="00771A89" w:rsidRPr="0064604F" w:rsidRDefault="00771A89" w:rsidP="000134BE">
      <w:pPr>
        <w:pStyle w:val="point1a"/>
        <w:numPr>
          <w:ilvl w:val="0"/>
          <w:numId w:val="38"/>
        </w:numPr>
        <w:tabs>
          <w:tab w:val="clear" w:pos="644"/>
        </w:tabs>
      </w:pPr>
      <w:r w:rsidRPr="0064604F">
        <w:t>Interpréter cette expérience</w:t>
      </w:r>
      <w:r w:rsidR="00C619B9" w:rsidRPr="0064604F">
        <w:t xml:space="preserve"> en expliquant la plus grande solubilité du diiode dans l</w:t>
      </w:r>
      <w:r w:rsidR="00AF7C4D" w:rsidRPr="0064604F">
        <w:t>’</w:t>
      </w:r>
      <w:r w:rsidR="00C619B9" w:rsidRPr="0064604F">
        <w:t>un des deux solvants</w:t>
      </w:r>
      <w:r w:rsidRPr="0064604F">
        <w:t>.</w:t>
      </w:r>
    </w:p>
    <w:p w:rsidR="003F57AE" w:rsidRPr="0064604F" w:rsidRDefault="003F57AE" w:rsidP="000134BE">
      <w:pPr>
        <w:pStyle w:val="point1a"/>
      </w:pPr>
      <w:r w:rsidRPr="0064604F">
        <w:t>Elaborer un protocole expérimental permettant de recyc</w:t>
      </w:r>
      <w:r w:rsidR="00A7744D" w:rsidRPr="0064604F">
        <w:t xml:space="preserve">ler </w:t>
      </w:r>
      <w:r w:rsidRPr="0064604F">
        <w:t xml:space="preserve">les solutions de nitrate de cuivre </w:t>
      </w:r>
      <w:r w:rsidR="00771A89" w:rsidRPr="0064604F">
        <w:t xml:space="preserve">(II) </w:t>
      </w:r>
      <w:r w:rsidRPr="0064604F">
        <w:t>et de diiode</w:t>
      </w:r>
      <w:r w:rsidR="00A7744D" w:rsidRPr="0064604F">
        <w:t xml:space="preserve"> du mélange coloré</w:t>
      </w:r>
      <w:r w:rsidRPr="0064604F">
        <w:t>.</w:t>
      </w:r>
    </w:p>
    <w:p w:rsidR="00771A89" w:rsidRPr="0064604F" w:rsidRDefault="00771A89" w:rsidP="000134BE"/>
    <w:p w:rsidR="003F57AE" w:rsidRPr="0064604F" w:rsidRDefault="003F57AE" w:rsidP="000134BE">
      <w:pPr>
        <w:shd w:val="clear" w:color="auto" w:fill="D9D9D9" w:themeFill="background1" w:themeFillShade="D9"/>
        <w:jc w:val="center"/>
        <w:rPr>
          <w:b/>
          <w:sz w:val="32"/>
          <w:szCs w:val="32"/>
        </w:rPr>
      </w:pPr>
      <w:r w:rsidRPr="0064604F">
        <w:rPr>
          <w:b/>
          <w:sz w:val="32"/>
          <w:szCs w:val="32"/>
        </w:rPr>
        <w:sym w:font="Wingdings 2" w:char="F04E"/>
      </w:r>
      <w:r w:rsidRPr="0064604F">
        <w:rPr>
          <w:b/>
        </w:rPr>
        <w:t xml:space="preserve"> Faire vérifier votre protocole par le professeur, puis le mettre en œuvre.</w:t>
      </w:r>
      <w:r w:rsidRPr="0064604F">
        <w:rPr>
          <w:b/>
          <w:sz w:val="32"/>
          <w:szCs w:val="32"/>
        </w:rPr>
        <w:t xml:space="preserve"> </w:t>
      </w:r>
      <w:r w:rsidRPr="0064604F">
        <w:rPr>
          <w:b/>
          <w:sz w:val="32"/>
          <w:szCs w:val="32"/>
        </w:rPr>
        <w:sym w:font="Wingdings 2" w:char="F04E"/>
      </w:r>
    </w:p>
    <w:p w:rsidR="003F57AE" w:rsidRPr="0064604F" w:rsidRDefault="003F57AE" w:rsidP="003F57AE">
      <w:pPr>
        <w:jc w:val="both"/>
      </w:pPr>
    </w:p>
    <w:p w:rsidR="00771A89" w:rsidRPr="0064604F" w:rsidRDefault="009B4FA2" w:rsidP="000134BE">
      <w:pPr>
        <w:pStyle w:val="Titre2"/>
        <w:numPr>
          <w:ilvl w:val="0"/>
          <w:numId w:val="0"/>
        </w:numPr>
        <w:ind w:left="284"/>
      </w:pPr>
      <w:r w:rsidRPr="0064604F">
        <w:rPr>
          <w:sz w:val="12"/>
          <w:szCs w:val="12"/>
          <w:lang w:eastAsia="fr-FR"/>
        </w:rPr>
        <w:drawing>
          <wp:anchor distT="0" distB="0" distL="114300" distR="114300" simplePos="0" relativeHeight="251645440" behindDoc="1" locked="0" layoutInCell="1" allowOverlap="1" wp14:anchorId="6D9B9033" wp14:editId="03F7DDCE">
            <wp:simplePos x="0" y="0"/>
            <wp:positionH relativeFrom="column">
              <wp:posOffset>5613185</wp:posOffset>
            </wp:positionH>
            <wp:positionV relativeFrom="paragraph">
              <wp:posOffset>49</wp:posOffset>
            </wp:positionV>
            <wp:extent cx="1151890" cy="1695450"/>
            <wp:effectExtent l="0" t="0" r="0" b="0"/>
            <wp:wrapSquare wrapText="bothSides"/>
            <wp:docPr id="379" name="Image 3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9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1890" cy="1695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71A89" w:rsidRPr="0064604F">
        <w:t>Problème (Raisonner)</w:t>
      </w:r>
    </w:p>
    <w:p w:rsidR="00771A89" w:rsidRPr="0064604F" w:rsidRDefault="00771A89" w:rsidP="000134BE">
      <w:pPr>
        <w:pStyle w:val="point1"/>
        <w:rPr>
          <w:noProof w:val="0"/>
          <w:kern w:val="2"/>
          <w:lang w:eastAsia="fr-FR"/>
        </w:rPr>
      </w:pPr>
      <w:r w:rsidRPr="0064604F">
        <w:rPr>
          <w:noProof w:val="0"/>
        </w:rPr>
        <w:t>Sur la paillasse du professeur, deux belles éprouvettes a) et b) ont été préparées avec :</w:t>
      </w:r>
    </w:p>
    <w:p w:rsidR="00771A89" w:rsidRPr="0064604F" w:rsidRDefault="000134BE" w:rsidP="000134BE">
      <w:pPr>
        <w:pStyle w:val="fl2"/>
        <w:rPr>
          <w:lang w:eastAsia="fr-FR"/>
        </w:rPr>
      </w:pPr>
      <w:r w:rsidRPr="0064604F">
        <w:rPr>
          <w:lang w:eastAsia="fr-FR"/>
        </w:rPr>
        <w:t xml:space="preserve">Trois </w:t>
      </w:r>
      <w:r w:rsidR="00771A89" w:rsidRPr="0064604F">
        <w:rPr>
          <w:lang w:eastAsia="fr-FR"/>
        </w:rPr>
        <w:t xml:space="preserve">solvants : Eau, </w:t>
      </w:r>
      <w:r w:rsidR="00A7744D" w:rsidRPr="0064604F">
        <w:rPr>
          <w:lang w:eastAsia="fr-FR"/>
        </w:rPr>
        <w:t>Cyclohexane, Tétrachlorométhane</w:t>
      </w:r>
      <w:r w:rsidR="00771A89" w:rsidRPr="0064604F">
        <w:rPr>
          <w:lang w:eastAsia="fr-FR"/>
        </w:rPr>
        <w:t> ;</w:t>
      </w:r>
    </w:p>
    <w:p w:rsidR="00771A89" w:rsidRPr="0064604F" w:rsidRDefault="000134BE" w:rsidP="000134BE">
      <w:pPr>
        <w:pStyle w:val="fl2"/>
        <w:rPr>
          <w:lang w:eastAsia="fr-FR"/>
        </w:rPr>
      </w:pPr>
      <w:r w:rsidRPr="0064604F">
        <w:rPr>
          <w:lang w:eastAsia="fr-FR"/>
        </w:rPr>
        <w:t xml:space="preserve">Deux </w:t>
      </w:r>
      <w:r w:rsidR="00771A89" w:rsidRPr="0064604F">
        <w:rPr>
          <w:lang w:eastAsia="fr-FR"/>
        </w:rPr>
        <w:t>solides : Nitrate de cuivre (II) et diiode.</w:t>
      </w:r>
    </w:p>
    <w:p w:rsidR="00771A89" w:rsidRPr="0064604F" w:rsidRDefault="00771A89" w:rsidP="000134BE">
      <w:pPr>
        <w:pStyle w:val="point1a"/>
        <w:rPr>
          <w:bCs/>
        </w:rPr>
      </w:pPr>
      <w:r w:rsidRPr="0064604F">
        <w:t>Déterminer la composition de chaque phase.</w:t>
      </w:r>
    </w:p>
    <w:p w:rsidR="003F57AE" w:rsidRPr="0064604F" w:rsidRDefault="003F57AE" w:rsidP="003F57AE">
      <w:pPr>
        <w:jc w:val="both"/>
      </w:pPr>
    </w:p>
    <w:p w:rsidR="00F975AA" w:rsidRPr="0064604F" w:rsidRDefault="00F975AA">
      <w:pPr>
        <w:spacing w:line="240" w:lineRule="auto"/>
        <w:rPr>
          <w:b/>
          <w:bCs/>
          <w:snapToGrid w:val="0"/>
          <w:u w:val="double"/>
          <w:lang w:eastAsia="fr-FR"/>
        </w:rPr>
      </w:pPr>
      <w:r w:rsidRPr="0064604F">
        <w:br w:type="page"/>
      </w:r>
    </w:p>
    <w:p w:rsidR="00A7744D" w:rsidRPr="0064604F" w:rsidRDefault="00A7744D" w:rsidP="000134BE">
      <w:pPr>
        <w:pStyle w:val="Titre1"/>
      </w:pPr>
      <w:r w:rsidRPr="0064604F">
        <w:lastRenderedPageBreak/>
        <w:t xml:space="preserve">Préparation </w:t>
      </w:r>
      <w:r w:rsidR="000134BE" w:rsidRPr="0064604F">
        <w:t>d</w:t>
      </w:r>
      <w:r w:rsidR="00AF7C4D" w:rsidRPr="0064604F">
        <w:t>’</w:t>
      </w:r>
      <w:r w:rsidR="000134BE" w:rsidRPr="0064604F">
        <w:t>une solution par dissolution</w:t>
      </w:r>
    </w:p>
    <w:p w:rsidR="00A7744D" w:rsidRPr="0064604F" w:rsidRDefault="00A7744D" w:rsidP="000134BE">
      <w:pPr>
        <w:pStyle w:val="point1"/>
        <w:rPr>
          <w:b/>
          <w:bCs/>
          <w:noProof w:val="0"/>
        </w:rPr>
      </w:pPr>
      <w:r w:rsidRPr="0064604F">
        <w:rPr>
          <w:noProof w:val="0"/>
        </w:rPr>
        <w:t xml:space="preserve">Le laborantin </w:t>
      </w:r>
      <w:r w:rsidR="00C94E07" w:rsidRPr="0064604F">
        <w:rPr>
          <w:noProof w:val="0"/>
        </w:rPr>
        <w:t>doit</w:t>
      </w:r>
      <w:r w:rsidRPr="0064604F">
        <w:rPr>
          <w:noProof w:val="0"/>
        </w:rPr>
        <w:t xml:space="preserve"> préparer un volume V = 50,0 mL d</w:t>
      </w:r>
      <w:r w:rsidR="00AF7C4D" w:rsidRPr="0064604F">
        <w:rPr>
          <w:noProof w:val="0"/>
        </w:rPr>
        <w:t>’</w:t>
      </w:r>
      <w:r w:rsidR="00B70022" w:rsidRPr="0064604F">
        <w:rPr>
          <w:noProof w:val="0"/>
        </w:rPr>
        <w:t>un</w:t>
      </w:r>
      <w:r w:rsidRPr="0064604F">
        <w:rPr>
          <w:noProof w:val="0"/>
        </w:rPr>
        <w:t>e solution de nitrate de cuivre (II) d</w:t>
      </w:r>
      <w:r w:rsidR="00C94E07" w:rsidRPr="0064604F">
        <w:rPr>
          <w:noProof w:val="0"/>
        </w:rPr>
        <w:t>ont la</w:t>
      </w:r>
      <w:r w:rsidRPr="0064604F">
        <w:rPr>
          <w:noProof w:val="0"/>
        </w:rPr>
        <w:t xml:space="preserve"> concentration molaire en ions Cu</w:t>
      </w:r>
      <w:r w:rsidRPr="0064604F">
        <w:rPr>
          <w:noProof w:val="0"/>
          <w:vertAlign w:val="superscript"/>
        </w:rPr>
        <w:t>2+</w:t>
      </w:r>
      <w:r w:rsidRPr="0064604F">
        <w:rPr>
          <w:noProof w:val="0"/>
          <w:vertAlign w:val="subscript"/>
        </w:rPr>
        <w:t>(aq)</w:t>
      </w:r>
      <w:r w:rsidRPr="0064604F">
        <w:rPr>
          <w:noProof w:val="0"/>
        </w:rPr>
        <w:t xml:space="preserve"> </w:t>
      </w:r>
      <w:r w:rsidR="00884F0C" w:rsidRPr="0064604F">
        <w:rPr>
          <w:noProof w:val="0"/>
        </w:rPr>
        <w:t>doit être</w:t>
      </w:r>
      <w:r w:rsidR="00C94E07" w:rsidRPr="0064604F">
        <w:rPr>
          <w:noProof w:val="0"/>
        </w:rPr>
        <w:t xml:space="preserve"> </w:t>
      </w:r>
      <w:r w:rsidRPr="0064604F">
        <w:rPr>
          <w:noProof w:val="0"/>
        </w:rPr>
        <w:t>égale à C = 5,0</w:t>
      </w:r>
      <w:r w:rsidR="000134BE" w:rsidRPr="0064604F">
        <w:rPr>
          <w:noProof w:val="0"/>
        </w:rPr>
        <w:t xml:space="preserve"> </w:t>
      </w:r>
      <w:r w:rsidR="000134BE" w:rsidRPr="0064604F">
        <w:rPr>
          <w:noProof w:val="0"/>
        </w:rPr>
        <w:sym w:font="Symbol" w:char="F0B4"/>
      </w:r>
      <w:r w:rsidR="000134BE" w:rsidRPr="0064604F">
        <w:rPr>
          <w:noProof w:val="0"/>
        </w:rPr>
        <w:t xml:space="preserve"> </w:t>
      </w:r>
      <w:r w:rsidRPr="0064604F">
        <w:rPr>
          <w:noProof w:val="0"/>
        </w:rPr>
        <w:t>10</w:t>
      </w:r>
      <w:r w:rsidRPr="0064604F">
        <w:rPr>
          <w:noProof w:val="0"/>
          <w:vertAlign w:val="superscript"/>
        </w:rPr>
        <w:t>-2</w:t>
      </w:r>
      <w:r w:rsidRPr="0064604F">
        <w:rPr>
          <w:noProof w:val="0"/>
        </w:rPr>
        <w:t xml:space="preserve"> mol.L</w:t>
      </w:r>
      <w:r w:rsidRPr="0064604F">
        <w:rPr>
          <w:noProof w:val="0"/>
          <w:vertAlign w:val="superscript"/>
        </w:rPr>
        <w:t>-1</w:t>
      </w:r>
      <w:r w:rsidRPr="0064604F">
        <w:rPr>
          <w:noProof w:val="0"/>
        </w:rPr>
        <w:t>.</w:t>
      </w:r>
    </w:p>
    <w:p w:rsidR="003F57AE" w:rsidRPr="0064604F" w:rsidRDefault="003F57AE" w:rsidP="003F57AE">
      <w:pPr>
        <w:jc w:val="both"/>
      </w:pPr>
    </w:p>
    <w:p w:rsidR="00B70022" w:rsidRPr="0064604F" w:rsidRDefault="00B70022" w:rsidP="000134BE">
      <w:pPr>
        <w:pStyle w:val="Titre2"/>
        <w:numPr>
          <w:ilvl w:val="0"/>
          <w:numId w:val="0"/>
        </w:numPr>
        <w:ind w:left="284"/>
      </w:pPr>
      <w:r w:rsidRPr="0064604F">
        <w:t>Protocole expérimental (Réaliser)</w:t>
      </w:r>
    </w:p>
    <w:p w:rsidR="00A7744D" w:rsidRPr="0064604F" w:rsidRDefault="00A7744D" w:rsidP="000134BE">
      <w:pPr>
        <w:pStyle w:val="point1a"/>
        <w:numPr>
          <w:ilvl w:val="0"/>
          <w:numId w:val="39"/>
        </w:numPr>
        <w:tabs>
          <w:tab w:val="clear" w:pos="644"/>
        </w:tabs>
      </w:pPr>
      <w:r w:rsidRPr="0064604F">
        <w:t>Comment doit-il procéder ? Détailler le mode opératoire et vos calculs</w:t>
      </w:r>
      <w:r w:rsidR="00B70022" w:rsidRPr="0064604F">
        <w:t>.</w:t>
      </w:r>
    </w:p>
    <w:p w:rsidR="00091C80" w:rsidRPr="0064604F" w:rsidRDefault="00091C80" w:rsidP="00091C80"/>
    <w:p w:rsidR="00B70022" w:rsidRPr="0064604F" w:rsidRDefault="00B70022" w:rsidP="000134BE">
      <w:pPr>
        <w:pStyle w:val="Titre2"/>
        <w:numPr>
          <w:ilvl w:val="0"/>
          <w:numId w:val="0"/>
        </w:numPr>
        <w:ind w:left="284"/>
      </w:pPr>
      <w:r w:rsidRPr="0064604F">
        <w:t>Exploitation (Analyser)</w:t>
      </w:r>
    </w:p>
    <w:p w:rsidR="00B70022" w:rsidRPr="0064604F" w:rsidRDefault="00C619B9" w:rsidP="000134BE">
      <w:pPr>
        <w:pStyle w:val="point1a"/>
      </w:pPr>
      <w:r w:rsidRPr="0064604F">
        <w:t>Calculer</w:t>
      </w:r>
      <w:r w:rsidR="00B70022" w:rsidRPr="0064604F">
        <w:t xml:space="preserve"> la concentration en ion nitrate notée [NO</w:t>
      </w:r>
      <w:r w:rsidR="00B70022" w:rsidRPr="0064604F">
        <w:rPr>
          <w:vertAlign w:val="subscript"/>
        </w:rPr>
        <w:t>3</w:t>
      </w:r>
      <w:r w:rsidR="00B70022" w:rsidRPr="0064604F">
        <w:rPr>
          <w:vertAlign w:val="superscript"/>
        </w:rPr>
        <w:t>-</w:t>
      </w:r>
      <w:r w:rsidR="00B70022" w:rsidRPr="0064604F">
        <w:rPr>
          <w:vertAlign w:val="subscript"/>
        </w:rPr>
        <w:t>(aq)</w:t>
      </w:r>
      <w:r w:rsidR="00B70022" w:rsidRPr="0064604F">
        <w:t>] dans la solution préparée</w:t>
      </w:r>
      <w:r w:rsidRPr="0064604F">
        <w:t>.</w:t>
      </w:r>
    </w:p>
    <w:p w:rsidR="00B70022" w:rsidRPr="0064604F" w:rsidRDefault="00B70022" w:rsidP="00B70022">
      <w:pPr>
        <w:pStyle w:val="Normal12"/>
        <w:rPr>
          <w:sz w:val="20"/>
        </w:rPr>
      </w:pPr>
    </w:p>
    <w:p w:rsidR="00B70022" w:rsidRPr="0064604F" w:rsidRDefault="00B70022" w:rsidP="00091C80">
      <w:pPr>
        <w:pStyle w:val="Titre2"/>
        <w:numPr>
          <w:ilvl w:val="0"/>
          <w:numId w:val="0"/>
        </w:numPr>
        <w:ind w:left="284"/>
      </w:pPr>
      <w:r w:rsidRPr="0064604F">
        <w:t>Problème (Raisonner)</w:t>
      </w:r>
    </w:p>
    <w:p w:rsidR="00A7744D" w:rsidRPr="0064604F" w:rsidRDefault="00884F0C" w:rsidP="000134BE">
      <w:pPr>
        <w:pStyle w:val="point1a"/>
      </w:pPr>
      <w:r w:rsidRPr="0064604F">
        <w:t>Déterminer</w:t>
      </w:r>
      <w:r w:rsidR="00A7744D" w:rsidRPr="0064604F">
        <w:t xml:space="preserve"> </w:t>
      </w:r>
      <w:r w:rsidR="00C94E07" w:rsidRPr="0064604F">
        <w:t>si la solution</w:t>
      </w:r>
      <w:r w:rsidR="00A7744D" w:rsidRPr="0064604F">
        <w:t xml:space="preserve"> </w:t>
      </w:r>
      <w:r w:rsidR="00C94E07" w:rsidRPr="0064604F">
        <w:t>a été correctement préparée</w:t>
      </w:r>
      <w:r w:rsidRPr="0064604F">
        <w:t>, sachant</w:t>
      </w:r>
      <w:r w:rsidR="00A7744D" w:rsidRPr="0064604F">
        <w:t xml:space="preserve"> qu</w:t>
      </w:r>
      <w:r w:rsidR="00AF7C4D" w:rsidRPr="0064604F">
        <w:t>’</w:t>
      </w:r>
      <w:r w:rsidR="00A7744D" w:rsidRPr="0064604F">
        <w:t>un résultat est acceptable si l</w:t>
      </w:r>
      <w:r w:rsidR="00AF7C4D" w:rsidRPr="0064604F">
        <w:t>’</w:t>
      </w:r>
      <w:r w:rsidR="00A7744D" w:rsidRPr="0064604F">
        <w:t>écart relatif est inférieur à 5</w:t>
      </w:r>
      <w:r w:rsidR="00C94E07" w:rsidRPr="0064604F">
        <w:t xml:space="preserve"> </w:t>
      </w:r>
      <w:r w:rsidR="00A7744D" w:rsidRPr="0064604F">
        <w:t>%</w:t>
      </w:r>
      <w:r w:rsidR="00C94E07" w:rsidRPr="0064604F">
        <w:t>.</w:t>
      </w:r>
    </w:p>
    <w:p w:rsidR="003F57AE" w:rsidRPr="0064604F" w:rsidRDefault="003F57AE" w:rsidP="000134BE"/>
    <w:p w:rsidR="000134BE" w:rsidRPr="0064604F" w:rsidRDefault="000134BE" w:rsidP="000134BE">
      <w:pPr>
        <w:pStyle w:val="Titre2"/>
        <w:numPr>
          <w:ilvl w:val="0"/>
          <w:numId w:val="0"/>
        </w:numPr>
        <w:ind w:left="284"/>
      </w:pPr>
      <w:r w:rsidRPr="0064604F">
        <w:t>Document 6 : Droite d</w:t>
      </w:r>
      <w:r w:rsidR="00AF7C4D" w:rsidRPr="0064604F">
        <w:t>’</w:t>
      </w:r>
      <w:r w:rsidRPr="0064604F">
        <w:t>étalonnage</w:t>
      </w:r>
    </w:p>
    <w:p w:rsidR="000134BE" w:rsidRPr="0064604F" w:rsidRDefault="000134BE" w:rsidP="000134BE">
      <w:pPr>
        <w:pStyle w:val="point1"/>
        <w:rPr>
          <w:noProof w:val="0"/>
        </w:rPr>
      </w:pPr>
      <w:r w:rsidRPr="0064604F">
        <w:rPr>
          <w:noProof w:val="0"/>
        </w:rPr>
        <w:t>On mesure l</w:t>
      </w:r>
      <w:r w:rsidR="00AF7C4D" w:rsidRPr="0064604F">
        <w:rPr>
          <w:noProof w:val="0"/>
        </w:rPr>
        <w:t>’</w:t>
      </w:r>
      <w:r w:rsidRPr="0064604F">
        <w:rPr>
          <w:noProof w:val="0"/>
        </w:rPr>
        <w:t>absorbance de plusieurs solutions de nitrate de cuivre (II) à λ</w:t>
      </w:r>
      <w:r w:rsidRPr="0064604F">
        <w:rPr>
          <w:noProof w:val="0"/>
          <w:vertAlign w:val="subscript"/>
        </w:rPr>
        <w:t>max</w:t>
      </w:r>
      <w:r w:rsidRPr="0064604F">
        <w:rPr>
          <w:noProof w:val="0"/>
        </w:rPr>
        <w:t xml:space="preserve"> = 778 nm.</w:t>
      </w:r>
    </w:p>
    <w:p w:rsidR="000134BE" w:rsidRPr="0064604F" w:rsidRDefault="00091C80" w:rsidP="000134BE">
      <w:pPr>
        <w:pStyle w:val="point1"/>
        <w:rPr>
          <w:noProof w:val="0"/>
        </w:rPr>
      </w:pPr>
      <w:r w:rsidRPr="0064604F">
        <w:rPr>
          <w:noProof w:val="0"/>
          <w:sz w:val="12"/>
          <w:szCs w:val="12"/>
          <w:lang w:eastAsia="fr-FR"/>
        </w:rPr>
        <w:drawing>
          <wp:anchor distT="0" distB="0" distL="114300" distR="114300" simplePos="0" relativeHeight="251648512" behindDoc="0" locked="0" layoutInCell="1" allowOverlap="1" wp14:anchorId="56AB9A51" wp14:editId="104C042C">
            <wp:simplePos x="0" y="0"/>
            <wp:positionH relativeFrom="column">
              <wp:posOffset>340517</wp:posOffset>
            </wp:positionH>
            <wp:positionV relativeFrom="paragraph">
              <wp:posOffset>229920</wp:posOffset>
            </wp:positionV>
            <wp:extent cx="5836920" cy="3247390"/>
            <wp:effectExtent l="0" t="0" r="0" b="0"/>
            <wp:wrapTopAndBottom/>
            <wp:docPr id="23" name="Picture 3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Picture 386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6920" cy="3247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134BE" w:rsidRPr="0064604F">
        <w:rPr>
          <w:noProof w:val="0"/>
        </w:rPr>
        <w:t>La courbe d</w:t>
      </w:r>
      <w:r w:rsidR="00AF7C4D" w:rsidRPr="0064604F">
        <w:rPr>
          <w:noProof w:val="0"/>
        </w:rPr>
        <w:t>’</w:t>
      </w:r>
      <w:r w:rsidR="000134BE" w:rsidRPr="0064604F">
        <w:rPr>
          <w:noProof w:val="0"/>
        </w:rPr>
        <w:t xml:space="preserve">étalonnage est représentée </w:t>
      </w:r>
      <w:r w:rsidRPr="0064604F">
        <w:rPr>
          <w:noProof w:val="0"/>
        </w:rPr>
        <w:t>ci-dessous</w:t>
      </w:r>
      <w:r w:rsidR="000134BE" w:rsidRPr="0064604F">
        <w:rPr>
          <w:noProof w:val="0"/>
        </w:rPr>
        <w:t>.</w:t>
      </w:r>
    </w:p>
    <w:p w:rsidR="000134BE" w:rsidRPr="0064604F" w:rsidRDefault="000134BE" w:rsidP="000134BE">
      <w:pPr>
        <w:pStyle w:val="point1"/>
        <w:rPr>
          <w:noProof w:val="0"/>
        </w:rPr>
      </w:pPr>
      <w:r w:rsidRPr="0064604F">
        <w:rPr>
          <w:noProof w:val="0"/>
        </w:rPr>
        <w:t>Dans les mêmes conditions expérimentales, l</w:t>
      </w:r>
      <w:r w:rsidR="00AF7C4D" w:rsidRPr="0064604F">
        <w:rPr>
          <w:noProof w:val="0"/>
        </w:rPr>
        <w:t>’</w:t>
      </w:r>
      <w:r w:rsidRPr="0064604F">
        <w:rPr>
          <w:noProof w:val="0"/>
        </w:rPr>
        <w:t>absorbance de la solution préparée vaut A = 0,55</w:t>
      </w:r>
    </w:p>
    <w:p w:rsidR="000134BE" w:rsidRPr="0064604F" w:rsidRDefault="000134BE" w:rsidP="003F73F3"/>
    <w:p w:rsidR="00884F0C" w:rsidRPr="0064604F" w:rsidRDefault="00884F0C" w:rsidP="000134BE">
      <w:pPr>
        <w:pStyle w:val="point1a"/>
      </w:pPr>
      <w:r w:rsidRPr="0064604F">
        <w:t>Pourquoi ne peut-on pas mesurer l</w:t>
      </w:r>
      <w:r w:rsidR="00AF7C4D" w:rsidRPr="0064604F">
        <w:t>’</w:t>
      </w:r>
      <w:r w:rsidRPr="0064604F">
        <w:t>absorbance de la solution que vous venez de préparer pour le vérifier ?</w:t>
      </w:r>
    </w:p>
    <w:p w:rsidR="001E2349" w:rsidRPr="0064604F" w:rsidRDefault="001E2349" w:rsidP="001E2349"/>
    <w:p w:rsidR="001E2349" w:rsidRPr="0064604F" w:rsidRDefault="001E2349" w:rsidP="001E2349">
      <w:bookmarkStart w:id="0" w:name="_GoBack"/>
      <w:bookmarkEnd w:id="0"/>
    </w:p>
    <w:sectPr w:rsidR="001E2349" w:rsidRPr="0064604F" w:rsidSect="007C1282">
      <w:footerReference w:type="default" r:id="rId22"/>
      <w:pgSz w:w="11906" w:h="16838" w:code="9"/>
      <w:pgMar w:top="567" w:right="567" w:bottom="567" w:left="567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7805" w:rsidRDefault="007B7805" w:rsidP="007C1282">
      <w:pPr>
        <w:spacing w:line="240" w:lineRule="auto"/>
      </w:pPr>
      <w:r>
        <w:separator/>
      </w:r>
    </w:p>
  </w:endnote>
  <w:endnote w:type="continuationSeparator" w:id="0">
    <w:p w:rsidR="007B7805" w:rsidRDefault="007B7805" w:rsidP="007C128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font291">
    <w:altName w:val="Times New Roman"/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Liberation Mono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1282" w:rsidRPr="007C1282" w:rsidRDefault="007C1282" w:rsidP="007C1282">
    <w:pPr>
      <w:pStyle w:val="Pieddepage"/>
      <w:tabs>
        <w:tab w:val="center" w:pos="5103"/>
      </w:tabs>
    </w:pPr>
    <w:r w:rsidRPr="007C1282">
      <w:fldChar w:fldCharType="begin"/>
    </w:r>
    <w:r w:rsidRPr="007C1282">
      <w:instrText xml:space="preserve"> DATE  \@ "dd/MM/yy"  \* MERGEFORMAT </w:instrText>
    </w:r>
    <w:r w:rsidRPr="007C1282">
      <w:fldChar w:fldCharType="separate"/>
    </w:r>
    <w:r w:rsidR="00D407B9">
      <w:rPr>
        <w:noProof/>
      </w:rPr>
      <w:t>24/01/22</w:t>
    </w:r>
    <w:r w:rsidRPr="007C1282">
      <w:fldChar w:fldCharType="end"/>
    </w:r>
    <w:r w:rsidRPr="007C1282">
      <w:tab/>
    </w:r>
    <w:r w:rsidR="007B7805">
      <w:fldChar w:fldCharType="begin"/>
    </w:r>
    <w:r w:rsidR="007B7805">
      <w:instrText xml:space="preserve"> FILENAME   \* MERGEFORMAT </w:instrText>
    </w:r>
    <w:r w:rsidR="007B7805">
      <w:fldChar w:fldCharType="separate"/>
    </w:r>
    <w:r w:rsidR="00D407B9">
      <w:rPr>
        <w:noProof/>
      </w:rPr>
      <w:t>TP17_Solvant_extraction_dissolution.docx</w:t>
    </w:r>
    <w:r w:rsidR="007B7805">
      <w:fldChar w:fldCharType="end"/>
    </w:r>
    <w:r w:rsidRPr="007C1282">
      <w:tab/>
    </w:r>
    <w:r w:rsidRPr="007C1282">
      <w:fldChar w:fldCharType="begin"/>
    </w:r>
    <w:r w:rsidRPr="007C1282">
      <w:instrText xml:space="preserve"> PAGE   \* MERGEFORMAT </w:instrText>
    </w:r>
    <w:r w:rsidRPr="007C1282">
      <w:fldChar w:fldCharType="separate"/>
    </w:r>
    <w:r w:rsidR="00D407B9">
      <w:rPr>
        <w:noProof/>
      </w:rPr>
      <w:t>3</w:t>
    </w:r>
    <w:r w:rsidRPr="007C1282">
      <w:fldChar w:fldCharType="end"/>
    </w:r>
    <w:r w:rsidRPr="007C1282">
      <w:t>/</w:t>
    </w:r>
    <w:r w:rsidR="007B7805">
      <w:fldChar w:fldCharType="begin"/>
    </w:r>
    <w:r w:rsidR="007B7805">
      <w:instrText xml:space="preserve"> NUMPAGES   \* MERGEFORMAT </w:instrText>
    </w:r>
    <w:r w:rsidR="007B7805">
      <w:fldChar w:fldCharType="separate"/>
    </w:r>
    <w:r w:rsidR="00D407B9">
      <w:rPr>
        <w:noProof/>
      </w:rPr>
      <w:t>3</w:t>
    </w:r>
    <w:r w:rsidR="007B7805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7805" w:rsidRDefault="007B7805" w:rsidP="007C1282">
      <w:pPr>
        <w:spacing w:line="240" w:lineRule="auto"/>
      </w:pPr>
      <w:r>
        <w:separator/>
      </w:r>
    </w:p>
  </w:footnote>
  <w:footnote w:type="continuationSeparator" w:id="0">
    <w:p w:rsidR="007B7805" w:rsidRDefault="007B7805" w:rsidP="007C128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4496C"/>
    <w:multiLevelType w:val="hybridMultilevel"/>
    <w:tmpl w:val="9D3CB066"/>
    <w:lvl w:ilvl="0" w:tplc="015A4E48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222" w:hanging="360"/>
      </w:pPr>
    </w:lvl>
    <w:lvl w:ilvl="2" w:tplc="040C001B" w:tentative="1">
      <w:start w:val="1"/>
      <w:numFmt w:val="lowerRoman"/>
      <w:lvlText w:val="%3."/>
      <w:lvlJc w:val="right"/>
      <w:pPr>
        <w:ind w:left="1942" w:hanging="180"/>
      </w:pPr>
    </w:lvl>
    <w:lvl w:ilvl="3" w:tplc="040C000F" w:tentative="1">
      <w:start w:val="1"/>
      <w:numFmt w:val="decimal"/>
      <w:lvlText w:val="%4."/>
      <w:lvlJc w:val="left"/>
      <w:pPr>
        <w:ind w:left="2662" w:hanging="360"/>
      </w:pPr>
    </w:lvl>
    <w:lvl w:ilvl="4" w:tplc="040C0019" w:tentative="1">
      <w:start w:val="1"/>
      <w:numFmt w:val="lowerLetter"/>
      <w:lvlText w:val="%5."/>
      <w:lvlJc w:val="left"/>
      <w:pPr>
        <w:ind w:left="3382" w:hanging="360"/>
      </w:pPr>
    </w:lvl>
    <w:lvl w:ilvl="5" w:tplc="040C001B" w:tentative="1">
      <w:start w:val="1"/>
      <w:numFmt w:val="lowerRoman"/>
      <w:lvlText w:val="%6."/>
      <w:lvlJc w:val="right"/>
      <w:pPr>
        <w:ind w:left="4102" w:hanging="180"/>
      </w:pPr>
    </w:lvl>
    <w:lvl w:ilvl="6" w:tplc="040C000F" w:tentative="1">
      <w:start w:val="1"/>
      <w:numFmt w:val="decimal"/>
      <w:lvlText w:val="%7."/>
      <w:lvlJc w:val="left"/>
      <w:pPr>
        <w:ind w:left="4822" w:hanging="360"/>
      </w:pPr>
    </w:lvl>
    <w:lvl w:ilvl="7" w:tplc="040C0019" w:tentative="1">
      <w:start w:val="1"/>
      <w:numFmt w:val="lowerLetter"/>
      <w:lvlText w:val="%8."/>
      <w:lvlJc w:val="left"/>
      <w:pPr>
        <w:ind w:left="5542" w:hanging="360"/>
      </w:pPr>
    </w:lvl>
    <w:lvl w:ilvl="8" w:tplc="040C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01AA0F0D"/>
    <w:multiLevelType w:val="hybridMultilevel"/>
    <w:tmpl w:val="2702DEA0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121825"/>
    <w:multiLevelType w:val="singleLevel"/>
    <w:tmpl w:val="0FF45992"/>
    <w:lvl w:ilvl="0">
      <w:start w:val="1"/>
      <w:numFmt w:val="lowerLetter"/>
      <w:pStyle w:val="point4a"/>
      <w:lvlText w:val="%1)"/>
      <w:lvlJc w:val="left"/>
      <w:pPr>
        <w:tabs>
          <w:tab w:val="num" w:pos="1211"/>
        </w:tabs>
        <w:ind w:left="1134" w:hanging="283"/>
      </w:pPr>
    </w:lvl>
  </w:abstractNum>
  <w:abstractNum w:abstractNumId="3" w15:restartNumberingAfterBreak="0">
    <w:nsid w:val="0DBD4725"/>
    <w:multiLevelType w:val="multilevel"/>
    <w:tmpl w:val="1AF21AF8"/>
    <w:lvl w:ilvl="0">
      <w:start w:val="1"/>
      <w:numFmt w:val="decimal"/>
      <w:pStyle w:val="titre1bruno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sz w:val="26"/>
      </w:rPr>
    </w:lvl>
    <w:lvl w:ilvl="1">
      <w:start w:val="1"/>
      <w:numFmt w:val="decimal"/>
      <w:pStyle w:val="titre2bruno"/>
      <w:suff w:val="space"/>
      <w:lvlText w:val="%1.%2."/>
      <w:lvlJc w:val="left"/>
      <w:pPr>
        <w:ind w:left="284" w:firstLine="0"/>
      </w:pPr>
      <w:rPr>
        <w:rFonts w:ascii="Arial" w:hAnsi="Arial" w:hint="default"/>
        <w:b/>
        <w:i w:val="0"/>
        <w:sz w:val="24"/>
      </w:rPr>
    </w:lvl>
    <w:lvl w:ilvl="2">
      <w:start w:val="1"/>
      <w:numFmt w:val="decimal"/>
      <w:pStyle w:val="titre3bruno"/>
      <w:suff w:val="space"/>
      <w:lvlText w:val="%2.%3.%1"/>
      <w:lvlJc w:val="left"/>
      <w:pPr>
        <w:ind w:left="567" w:firstLine="0"/>
      </w:pPr>
      <w:rPr>
        <w:rFonts w:ascii="Arial" w:hAnsi="Arial" w:hint="default"/>
        <w:b/>
        <w:i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876"/>
        </w:tabs>
        <w:ind w:left="1444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6"/>
        </w:tabs>
        <w:ind w:left="194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56"/>
        </w:tabs>
        <w:ind w:left="245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316"/>
        </w:tabs>
        <w:ind w:left="295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036"/>
        </w:tabs>
        <w:ind w:left="346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96"/>
        </w:tabs>
        <w:ind w:left="4036" w:hanging="1440"/>
      </w:pPr>
      <w:rPr>
        <w:rFonts w:hint="default"/>
      </w:rPr>
    </w:lvl>
  </w:abstractNum>
  <w:abstractNum w:abstractNumId="4" w15:restartNumberingAfterBreak="0">
    <w:nsid w:val="0EA73DD5"/>
    <w:multiLevelType w:val="hybridMultilevel"/>
    <w:tmpl w:val="86561562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236F3A"/>
    <w:multiLevelType w:val="singleLevel"/>
    <w:tmpl w:val="B07066E8"/>
    <w:lvl w:ilvl="0">
      <w:start w:val="1"/>
      <w:numFmt w:val="bullet"/>
      <w:pStyle w:val="point3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12A15454"/>
    <w:multiLevelType w:val="hybridMultilevel"/>
    <w:tmpl w:val="4C3610F0"/>
    <w:lvl w:ilvl="0" w:tplc="2D06BBAA">
      <w:start w:val="1"/>
      <w:numFmt w:val="decimal"/>
      <w:lvlText w:val="%1)"/>
      <w:lvlJc w:val="left"/>
      <w:pPr>
        <w:ind w:left="360" w:hanging="360"/>
      </w:pPr>
      <w:rPr>
        <w:rFonts w:ascii="Times New Roman" w:eastAsia="Calibri" w:hAnsi="Times New Roman" w:cs="Times New Roman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557564A"/>
    <w:multiLevelType w:val="multilevel"/>
    <w:tmpl w:val="3F9C9CD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01306B"/>
    <w:multiLevelType w:val="hybridMultilevel"/>
    <w:tmpl w:val="7DD8430A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016173"/>
    <w:multiLevelType w:val="hybridMultilevel"/>
    <w:tmpl w:val="78C21852"/>
    <w:lvl w:ilvl="0" w:tplc="040C000B">
      <w:start w:val="1"/>
      <w:numFmt w:val="bullet"/>
      <w:lvlText w:val=""/>
      <w:lvlJc w:val="left"/>
      <w:pPr>
        <w:ind w:left="129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01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3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5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7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9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1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3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50" w:hanging="360"/>
      </w:pPr>
      <w:rPr>
        <w:rFonts w:ascii="Wingdings" w:hAnsi="Wingdings" w:hint="default"/>
      </w:rPr>
    </w:lvl>
  </w:abstractNum>
  <w:abstractNum w:abstractNumId="10" w15:restartNumberingAfterBreak="0">
    <w:nsid w:val="19760236"/>
    <w:multiLevelType w:val="singleLevel"/>
    <w:tmpl w:val="B77A74B6"/>
    <w:lvl w:ilvl="0">
      <w:start w:val="1"/>
      <w:numFmt w:val="lowerLetter"/>
      <w:pStyle w:val="point3a"/>
      <w:lvlText w:val="%1)"/>
      <w:lvlJc w:val="left"/>
      <w:pPr>
        <w:tabs>
          <w:tab w:val="num" w:pos="1211"/>
        </w:tabs>
        <w:ind w:left="1134" w:hanging="283"/>
      </w:pPr>
    </w:lvl>
  </w:abstractNum>
  <w:abstractNum w:abstractNumId="11" w15:restartNumberingAfterBreak="0">
    <w:nsid w:val="1A5A11DC"/>
    <w:multiLevelType w:val="hybridMultilevel"/>
    <w:tmpl w:val="397EF8DC"/>
    <w:lvl w:ilvl="0" w:tplc="D53E6B92">
      <w:start w:val="1"/>
      <w:numFmt w:val="decimal"/>
      <w:lvlText w:val="%1)"/>
      <w:lvlJc w:val="left"/>
      <w:pPr>
        <w:ind w:left="19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640" w:hanging="360"/>
      </w:pPr>
    </w:lvl>
    <w:lvl w:ilvl="2" w:tplc="040C001B" w:tentative="1">
      <w:start w:val="1"/>
      <w:numFmt w:val="lowerRoman"/>
      <w:lvlText w:val="%3."/>
      <w:lvlJc w:val="right"/>
      <w:pPr>
        <w:ind w:left="3360" w:hanging="180"/>
      </w:pPr>
    </w:lvl>
    <w:lvl w:ilvl="3" w:tplc="040C000F" w:tentative="1">
      <w:start w:val="1"/>
      <w:numFmt w:val="decimal"/>
      <w:lvlText w:val="%4."/>
      <w:lvlJc w:val="left"/>
      <w:pPr>
        <w:ind w:left="4080" w:hanging="360"/>
      </w:pPr>
    </w:lvl>
    <w:lvl w:ilvl="4" w:tplc="040C0019" w:tentative="1">
      <w:start w:val="1"/>
      <w:numFmt w:val="lowerLetter"/>
      <w:lvlText w:val="%5."/>
      <w:lvlJc w:val="left"/>
      <w:pPr>
        <w:ind w:left="4800" w:hanging="360"/>
      </w:pPr>
    </w:lvl>
    <w:lvl w:ilvl="5" w:tplc="040C001B" w:tentative="1">
      <w:start w:val="1"/>
      <w:numFmt w:val="lowerRoman"/>
      <w:lvlText w:val="%6."/>
      <w:lvlJc w:val="right"/>
      <w:pPr>
        <w:ind w:left="5520" w:hanging="180"/>
      </w:pPr>
    </w:lvl>
    <w:lvl w:ilvl="6" w:tplc="040C000F" w:tentative="1">
      <w:start w:val="1"/>
      <w:numFmt w:val="decimal"/>
      <w:lvlText w:val="%7."/>
      <w:lvlJc w:val="left"/>
      <w:pPr>
        <w:ind w:left="6240" w:hanging="360"/>
      </w:pPr>
    </w:lvl>
    <w:lvl w:ilvl="7" w:tplc="040C0019" w:tentative="1">
      <w:start w:val="1"/>
      <w:numFmt w:val="lowerLetter"/>
      <w:lvlText w:val="%8."/>
      <w:lvlJc w:val="left"/>
      <w:pPr>
        <w:ind w:left="6960" w:hanging="360"/>
      </w:pPr>
    </w:lvl>
    <w:lvl w:ilvl="8" w:tplc="040C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2" w15:restartNumberingAfterBreak="0">
    <w:nsid w:val="1D4464E8"/>
    <w:multiLevelType w:val="singleLevel"/>
    <w:tmpl w:val="9F842206"/>
    <w:lvl w:ilvl="0">
      <w:start w:val="1"/>
      <w:numFmt w:val="bullet"/>
      <w:pStyle w:val="fl1"/>
      <w:lvlText w:val=""/>
      <w:lvlJc w:val="left"/>
      <w:pPr>
        <w:tabs>
          <w:tab w:val="num" w:pos="360"/>
        </w:tabs>
        <w:ind w:left="284" w:hanging="284"/>
      </w:pPr>
      <w:rPr>
        <w:rFonts w:ascii="Wingdings" w:hAnsi="Wingdings" w:hint="default"/>
        <w:sz w:val="22"/>
      </w:rPr>
    </w:lvl>
  </w:abstractNum>
  <w:abstractNum w:abstractNumId="13" w15:restartNumberingAfterBreak="0">
    <w:nsid w:val="1DD8117D"/>
    <w:multiLevelType w:val="hybridMultilevel"/>
    <w:tmpl w:val="11DA40B4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FF418DD"/>
    <w:multiLevelType w:val="singleLevel"/>
    <w:tmpl w:val="00A40E74"/>
    <w:lvl w:ilvl="0">
      <w:start w:val="1"/>
      <w:numFmt w:val="bullet"/>
      <w:pStyle w:val="point5"/>
      <w:lvlText w:val=""/>
      <w:lvlJc w:val="left"/>
      <w:pPr>
        <w:tabs>
          <w:tab w:val="num" w:pos="1778"/>
        </w:tabs>
        <w:ind w:left="1701" w:hanging="283"/>
      </w:pPr>
      <w:rPr>
        <w:rFonts w:ascii="Symbol" w:hAnsi="Symbol" w:hint="default"/>
      </w:rPr>
    </w:lvl>
  </w:abstractNum>
  <w:abstractNum w:abstractNumId="15" w15:restartNumberingAfterBreak="0">
    <w:nsid w:val="25F31864"/>
    <w:multiLevelType w:val="singleLevel"/>
    <w:tmpl w:val="ED3A6366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 w15:restartNumberingAfterBreak="0">
    <w:nsid w:val="283F43A4"/>
    <w:multiLevelType w:val="singleLevel"/>
    <w:tmpl w:val="3DB8263C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7" w15:restartNumberingAfterBreak="0">
    <w:nsid w:val="30D64B08"/>
    <w:multiLevelType w:val="hybridMultilevel"/>
    <w:tmpl w:val="8EDE7A42"/>
    <w:lvl w:ilvl="0" w:tplc="040C000B">
      <w:start w:val="1"/>
      <w:numFmt w:val="bullet"/>
      <w:lvlText w:val=""/>
      <w:lvlJc w:val="left"/>
      <w:pPr>
        <w:ind w:left="862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8" w15:restartNumberingAfterBreak="0">
    <w:nsid w:val="337D7A78"/>
    <w:multiLevelType w:val="multilevel"/>
    <w:tmpl w:val="BC94F7B2"/>
    <w:lvl w:ilvl="0">
      <w:start w:val="1"/>
      <w:numFmt w:val="upperRoman"/>
      <w:pStyle w:val="Titre1"/>
      <w:lvlText w:val="%1."/>
      <w:lvlJc w:val="left"/>
      <w:pPr>
        <w:tabs>
          <w:tab w:val="num" w:pos="715"/>
        </w:tabs>
        <w:ind w:left="279" w:hanging="284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decimal"/>
      <w:pStyle w:val="Titre2"/>
      <w:lvlText w:val="%2."/>
      <w:lvlJc w:val="left"/>
      <w:pPr>
        <w:tabs>
          <w:tab w:val="num" w:pos="639"/>
        </w:tabs>
        <w:ind w:left="562" w:hanging="283"/>
      </w:pPr>
      <w:rPr>
        <w:rFonts w:ascii="Times New Roman" w:hAnsi="Times New Roman" w:hint="default"/>
        <w:b/>
        <w:i w:val="0"/>
        <w:sz w:val="22"/>
      </w:rPr>
    </w:lvl>
    <w:lvl w:ilvl="2">
      <w:start w:val="1"/>
      <w:numFmt w:val="decimal"/>
      <w:pStyle w:val="Titre3"/>
      <w:lvlText w:val="%2.%3."/>
      <w:lvlJc w:val="left"/>
      <w:pPr>
        <w:tabs>
          <w:tab w:val="num" w:pos="1129"/>
        </w:tabs>
        <w:ind w:left="1129" w:hanging="567"/>
      </w:pPr>
      <w:rPr>
        <w:rFonts w:ascii="Times New Roman" w:hAnsi="Times New Roman" w:hint="default"/>
        <w:b/>
        <w:i w:val="0"/>
        <w:sz w:val="22"/>
      </w:rPr>
    </w:lvl>
    <w:lvl w:ilvl="3">
      <w:start w:val="1"/>
      <w:numFmt w:val="decimal"/>
      <w:pStyle w:val="Titre4"/>
      <w:lvlText w:val="%2.%3.%4"/>
      <w:lvlJc w:val="left"/>
      <w:pPr>
        <w:tabs>
          <w:tab w:val="num" w:pos="1696"/>
        </w:tabs>
        <w:ind w:left="1696" w:hanging="850"/>
      </w:pPr>
      <w:rPr>
        <w:rFonts w:ascii="Times New Roman" w:hAnsi="Times New Roman" w:hint="default"/>
        <w:b/>
        <w:i w:val="0"/>
        <w:sz w:val="22"/>
      </w:rPr>
    </w:lvl>
    <w:lvl w:ilvl="4">
      <w:start w:val="1"/>
      <w:numFmt w:val="decimal"/>
      <w:pStyle w:val="Titre5"/>
      <w:lvlText w:val="%2.%3.%4.%5"/>
      <w:lvlJc w:val="left"/>
      <w:pPr>
        <w:tabs>
          <w:tab w:val="num" w:pos="1980"/>
        </w:tabs>
        <w:ind w:left="1980" w:hanging="851"/>
      </w:pPr>
      <w:rPr>
        <w:rFonts w:ascii="Times New Roman" w:hAnsi="Times New Roman" w:hint="default"/>
        <w:b/>
        <w:i w:val="0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147"/>
        </w:tabs>
        <w:ind w:left="1147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1"/>
        </w:tabs>
        <w:ind w:left="1291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35"/>
        </w:tabs>
        <w:ind w:left="1435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79"/>
        </w:tabs>
        <w:ind w:left="1579" w:hanging="1584"/>
      </w:pPr>
    </w:lvl>
  </w:abstractNum>
  <w:abstractNum w:abstractNumId="19" w15:restartNumberingAfterBreak="0">
    <w:nsid w:val="390109AE"/>
    <w:multiLevelType w:val="singleLevel"/>
    <w:tmpl w:val="537E89BE"/>
    <w:lvl w:ilvl="0">
      <w:start w:val="1"/>
      <w:numFmt w:val="bullet"/>
      <w:pStyle w:val="MTDisplayEquation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0" w15:restartNumberingAfterBreak="0">
    <w:nsid w:val="3B81157C"/>
    <w:multiLevelType w:val="singleLevel"/>
    <w:tmpl w:val="19205FCE"/>
    <w:lvl w:ilvl="0">
      <w:start w:val="1"/>
      <w:numFmt w:val="bullet"/>
      <w:lvlText w:val=""/>
      <w:lvlJc w:val="left"/>
      <w:pPr>
        <w:tabs>
          <w:tab w:val="num" w:pos="360"/>
        </w:tabs>
        <w:ind w:left="0" w:firstLine="0"/>
      </w:pPr>
      <w:rPr>
        <w:rFonts w:ascii="Wingdings" w:hAnsi="Wingdings" w:hint="default"/>
      </w:rPr>
    </w:lvl>
  </w:abstractNum>
  <w:abstractNum w:abstractNumId="21" w15:restartNumberingAfterBreak="0">
    <w:nsid w:val="3DB22753"/>
    <w:multiLevelType w:val="hybridMultilevel"/>
    <w:tmpl w:val="3A4E11DA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0ED13FB"/>
    <w:multiLevelType w:val="hybridMultilevel"/>
    <w:tmpl w:val="5C98CD68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8FB5B39"/>
    <w:multiLevelType w:val="hybridMultilevel"/>
    <w:tmpl w:val="0FCC5888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0867B2"/>
    <w:multiLevelType w:val="hybridMultilevel"/>
    <w:tmpl w:val="ED2C775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D0711F3"/>
    <w:multiLevelType w:val="singleLevel"/>
    <w:tmpl w:val="9C26CC62"/>
    <w:lvl w:ilvl="0">
      <w:start w:val="1"/>
      <w:numFmt w:val="decimal"/>
      <w:pStyle w:val="point1a"/>
      <w:lvlText w:val="%1)"/>
      <w:lvlJc w:val="left"/>
      <w:pPr>
        <w:tabs>
          <w:tab w:val="num" w:pos="644"/>
        </w:tabs>
        <w:ind w:left="567" w:hanging="283"/>
      </w:pPr>
    </w:lvl>
  </w:abstractNum>
  <w:abstractNum w:abstractNumId="26" w15:restartNumberingAfterBreak="0">
    <w:nsid w:val="5D9C6C29"/>
    <w:multiLevelType w:val="singleLevel"/>
    <w:tmpl w:val="19F4E568"/>
    <w:lvl w:ilvl="0">
      <w:numFmt w:val="none"/>
      <w:pStyle w:val="point2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</w:abstractNum>
  <w:abstractNum w:abstractNumId="27" w15:restartNumberingAfterBreak="0">
    <w:nsid w:val="5EC614A5"/>
    <w:multiLevelType w:val="singleLevel"/>
    <w:tmpl w:val="331E7426"/>
    <w:lvl w:ilvl="0">
      <w:start w:val="1"/>
      <w:numFmt w:val="bullet"/>
      <w:pStyle w:val="point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8" w15:restartNumberingAfterBreak="0">
    <w:nsid w:val="606B4007"/>
    <w:multiLevelType w:val="singleLevel"/>
    <w:tmpl w:val="CC82198E"/>
    <w:lvl w:ilvl="0">
      <w:numFmt w:val="none"/>
      <w:pStyle w:val="point1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</w:abstractNum>
  <w:abstractNum w:abstractNumId="29" w15:restartNumberingAfterBreak="0">
    <w:nsid w:val="60975D32"/>
    <w:multiLevelType w:val="hybridMultilevel"/>
    <w:tmpl w:val="A9F49AC4"/>
    <w:lvl w:ilvl="0" w:tplc="8F36B52A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222" w:hanging="360"/>
      </w:pPr>
    </w:lvl>
    <w:lvl w:ilvl="2" w:tplc="040C001B" w:tentative="1">
      <w:start w:val="1"/>
      <w:numFmt w:val="lowerRoman"/>
      <w:lvlText w:val="%3."/>
      <w:lvlJc w:val="right"/>
      <w:pPr>
        <w:ind w:left="1942" w:hanging="180"/>
      </w:pPr>
    </w:lvl>
    <w:lvl w:ilvl="3" w:tplc="040C000F" w:tentative="1">
      <w:start w:val="1"/>
      <w:numFmt w:val="decimal"/>
      <w:lvlText w:val="%4."/>
      <w:lvlJc w:val="left"/>
      <w:pPr>
        <w:ind w:left="2662" w:hanging="360"/>
      </w:pPr>
    </w:lvl>
    <w:lvl w:ilvl="4" w:tplc="040C0019" w:tentative="1">
      <w:start w:val="1"/>
      <w:numFmt w:val="lowerLetter"/>
      <w:lvlText w:val="%5."/>
      <w:lvlJc w:val="left"/>
      <w:pPr>
        <w:ind w:left="3382" w:hanging="360"/>
      </w:pPr>
    </w:lvl>
    <w:lvl w:ilvl="5" w:tplc="040C001B" w:tentative="1">
      <w:start w:val="1"/>
      <w:numFmt w:val="lowerRoman"/>
      <w:lvlText w:val="%6."/>
      <w:lvlJc w:val="right"/>
      <w:pPr>
        <w:ind w:left="4102" w:hanging="180"/>
      </w:pPr>
    </w:lvl>
    <w:lvl w:ilvl="6" w:tplc="040C000F" w:tentative="1">
      <w:start w:val="1"/>
      <w:numFmt w:val="decimal"/>
      <w:lvlText w:val="%7."/>
      <w:lvlJc w:val="left"/>
      <w:pPr>
        <w:ind w:left="4822" w:hanging="360"/>
      </w:pPr>
    </w:lvl>
    <w:lvl w:ilvl="7" w:tplc="040C0019" w:tentative="1">
      <w:start w:val="1"/>
      <w:numFmt w:val="lowerLetter"/>
      <w:lvlText w:val="%8."/>
      <w:lvlJc w:val="left"/>
      <w:pPr>
        <w:ind w:left="5542" w:hanging="360"/>
      </w:pPr>
    </w:lvl>
    <w:lvl w:ilvl="8" w:tplc="040C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0" w15:restartNumberingAfterBreak="0">
    <w:nsid w:val="612460FC"/>
    <w:multiLevelType w:val="hybridMultilevel"/>
    <w:tmpl w:val="3BB87E1E"/>
    <w:lvl w:ilvl="0" w:tplc="51F464B0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222" w:hanging="360"/>
      </w:pPr>
    </w:lvl>
    <w:lvl w:ilvl="2" w:tplc="040C001B" w:tentative="1">
      <w:start w:val="1"/>
      <w:numFmt w:val="lowerRoman"/>
      <w:lvlText w:val="%3."/>
      <w:lvlJc w:val="right"/>
      <w:pPr>
        <w:ind w:left="1942" w:hanging="180"/>
      </w:pPr>
    </w:lvl>
    <w:lvl w:ilvl="3" w:tplc="040C000F" w:tentative="1">
      <w:start w:val="1"/>
      <w:numFmt w:val="decimal"/>
      <w:lvlText w:val="%4."/>
      <w:lvlJc w:val="left"/>
      <w:pPr>
        <w:ind w:left="2662" w:hanging="360"/>
      </w:pPr>
    </w:lvl>
    <w:lvl w:ilvl="4" w:tplc="040C0019" w:tentative="1">
      <w:start w:val="1"/>
      <w:numFmt w:val="lowerLetter"/>
      <w:lvlText w:val="%5."/>
      <w:lvlJc w:val="left"/>
      <w:pPr>
        <w:ind w:left="3382" w:hanging="360"/>
      </w:pPr>
    </w:lvl>
    <w:lvl w:ilvl="5" w:tplc="040C001B" w:tentative="1">
      <w:start w:val="1"/>
      <w:numFmt w:val="lowerRoman"/>
      <w:lvlText w:val="%6."/>
      <w:lvlJc w:val="right"/>
      <w:pPr>
        <w:ind w:left="4102" w:hanging="180"/>
      </w:pPr>
    </w:lvl>
    <w:lvl w:ilvl="6" w:tplc="040C000F" w:tentative="1">
      <w:start w:val="1"/>
      <w:numFmt w:val="decimal"/>
      <w:lvlText w:val="%7."/>
      <w:lvlJc w:val="left"/>
      <w:pPr>
        <w:ind w:left="4822" w:hanging="360"/>
      </w:pPr>
    </w:lvl>
    <w:lvl w:ilvl="7" w:tplc="040C0019" w:tentative="1">
      <w:start w:val="1"/>
      <w:numFmt w:val="lowerLetter"/>
      <w:lvlText w:val="%8."/>
      <w:lvlJc w:val="left"/>
      <w:pPr>
        <w:ind w:left="5542" w:hanging="360"/>
      </w:pPr>
    </w:lvl>
    <w:lvl w:ilvl="8" w:tplc="040C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1" w15:restartNumberingAfterBreak="0">
    <w:nsid w:val="613E5F8D"/>
    <w:multiLevelType w:val="hybridMultilevel"/>
    <w:tmpl w:val="2F9AB022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1CB0344"/>
    <w:multiLevelType w:val="hybridMultilevel"/>
    <w:tmpl w:val="1E7030CA"/>
    <w:lvl w:ilvl="0" w:tplc="040C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6546D13"/>
    <w:multiLevelType w:val="hybridMultilevel"/>
    <w:tmpl w:val="461CFC9C"/>
    <w:lvl w:ilvl="0" w:tplc="C8AA954E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6818391F"/>
    <w:multiLevelType w:val="hybridMultilevel"/>
    <w:tmpl w:val="B90CB7BE"/>
    <w:lvl w:ilvl="0" w:tplc="040C0011">
      <w:start w:val="1"/>
      <w:numFmt w:val="decimal"/>
      <w:lvlText w:val="%1)"/>
      <w:lvlJc w:val="left"/>
      <w:pPr>
        <w:ind w:left="19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5713A89"/>
    <w:multiLevelType w:val="singleLevel"/>
    <w:tmpl w:val="8F52A790"/>
    <w:lvl w:ilvl="0">
      <w:start w:val="1"/>
      <w:numFmt w:val="decimal"/>
      <w:pStyle w:val="point2a"/>
      <w:lvlText w:val="%1)"/>
      <w:lvlJc w:val="left"/>
      <w:pPr>
        <w:tabs>
          <w:tab w:val="num" w:pos="927"/>
        </w:tabs>
        <w:ind w:left="851" w:hanging="284"/>
      </w:pPr>
    </w:lvl>
  </w:abstractNum>
  <w:abstractNum w:abstractNumId="36" w15:restartNumberingAfterBreak="0">
    <w:nsid w:val="7F0E0398"/>
    <w:multiLevelType w:val="hybridMultilevel"/>
    <w:tmpl w:val="AEA2F9A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5"/>
  </w:num>
  <w:num w:numId="3">
    <w:abstractNumId w:val="6"/>
  </w:num>
  <w:num w:numId="4">
    <w:abstractNumId w:val="34"/>
  </w:num>
  <w:num w:numId="5">
    <w:abstractNumId w:val="11"/>
  </w:num>
  <w:num w:numId="6">
    <w:abstractNumId w:val="32"/>
  </w:num>
  <w:num w:numId="7">
    <w:abstractNumId w:val="17"/>
  </w:num>
  <w:num w:numId="8">
    <w:abstractNumId w:val="7"/>
  </w:num>
  <w:num w:numId="9">
    <w:abstractNumId w:val="36"/>
  </w:num>
  <w:num w:numId="10">
    <w:abstractNumId w:val="8"/>
  </w:num>
  <w:num w:numId="11">
    <w:abstractNumId w:val="13"/>
  </w:num>
  <w:num w:numId="12">
    <w:abstractNumId w:val="23"/>
  </w:num>
  <w:num w:numId="13">
    <w:abstractNumId w:val="1"/>
  </w:num>
  <w:num w:numId="14">
    <w:abstractNumId w:val="25"/>
  </w:num>
  <w:num w:numId="15">
    <w:abstractNumId w:val="33"/>
  </w:num>
  <w:num w:numId="16">
    <w:abstractNumId w:val="24"/>
  </w:num>
  <w:num w:numId="17">
    <w:abstractNumId w:val="9"/>
  </w:num>
  <w:num w:numId="18">
    <w:abstractNumId w:val="31"/>
  </w:num>
  <w:num w:numId="19">
    <w:abstractNumId w:val="21"/>
  </w:num>
  <w:num w:numId="20">
    <w:abstractNumId w:val="28"/>
  </w:num>
  <w:num w:numId="21">
    <w:abstractNumId w:val="22"/>
  </w:num>
  <w:num w:numId="22">
    <w:abstractNumId w:val="4"/>
  </w:num>
  <w:num w:numId="23">
    <w:abstractNumId w:val="0"/>
  </w:num>
  <w:num w:numId="24">
    <w:abstractNumId w:val="29"/>
  </w:num>
  <w:num w:numId="25">
    <w:abstractNumId w:val="30"/>
  </w:num>
  <w:num w:numId="26">
    <w:abstractNumId w:val="19"/>
  </w:num>
  <w:num w:numId="27">
    <w:abstractNumId w:val="27"/>
  </w:num>
  <w:num w:numId="28">
    <w:abstractNumId w:val="26"/>
  </w:num>
  <w:num w:numId="29">
    <w:abstractNumId w:val="35"/>
  </w:num>
  <w:num w:numId="30">
    <w:abstractNumId w:val="10"/>
  </w:num>
  <w:num w:numId="31">
    <w:abstractNumId w:val="5"/>
  </w:num>
  <w:num w:numId="32">
    <w:abstractNumId w:val="2"/>
  </w:num>
  <w:num w:numId="33">
    <w:abstractNumId w:val="14"/>
  </w:num>
  <w:num w:numId="34">
    <w:abstractNumId w:val="12"/>
  </w:num>
  <w:num w:numId="35">
    <w:abstractNumId w:val="20"/>
  </w:num>
  <w:num w:numId="36">
    <w:abstractNumId w:val="16"/>
  </w:num>
  <w:num w:numId="37">
    <w:abstractNumId w:val="18"/>
  </w:num>
  <w:num w:numId="38">
    <w:abstractNumId w:val="25"/>
    <w:lvlOverride w:ilvl="0">
      <w:startOverride w:val="1"/>
    </w:lvlOverride>
  </w:num>
  <w:num w:numId="39">
    <w:abstractNumId w:val="25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embedSystemFonts/>
  <w:proofState w:spelling="clean" w:grammar="clean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0798"/>
    <w:rsid w:val="000134BE"/>
    <w:rsid w:val="000654B2"/>
    <w:rsid w:val="0007725B"/>
    <w:rsid w:val="000779CA"/>
    <w:rsid w:val="00091C80"/>
    <w:rsid w:val="000A431B"/>
    <w:rsid w:val="000E5810"/>
    <w:rsid w:val="00122C15"/>
    <w:rsid w:val="00126E58"/>
    <w:rsid w:val="00131280"/>
    <w:rsid w:val="00132904"/>
    <w:rsid w:val="00165413"/>
    <w:rsid w:val="00177D6D"/>
    <w:rsid w:val="001962A0"/>
    <w:rsid w:val="001A3DCF"/>
    <w:rsid w:val="001D7049"/>
    <w:rsid w:val="001E2349"/>
    <w:rsid w:val="00251523"/>
    <w:rsid w:val="00263808"/>
    <w:rsid w:val="0027215F"/>
    <w:rsid w:val="00284503"/>
    <w:rsid w:val="002925A2"/>
    <w:rsid w:val="002967C6"/>
    <w:rsid w:val="002B4D31"/>
    <w:rsid w:val="002E278D"/>
    <w:rsid w:val="002F6106"/>
    <w:rsid w:val="00310C43"/>
    <w:rsid w:val="003221FF"/>
    <w:rsid w:val="0032438E"/>
    <w:rsid w:val="00324439"/>
    <w:rsid w:val="00341B88"/>
    <w:rsid w:val="00343C0A"/>
    <w:rsid w:val="00370629"/>
    <w:rsid w:val="003737BB"/>
    <w:rsid w:val="003A2E5B"/>
    <w:rsid w:val="003E3505"/>
    <w:rsid w:val="003F57AE"/>
    <w:rsid w:val="003F5AA8"/>
    <w:rsid w:val="003F73F3"/>
    <w:rsid w:val="00462E85"/>
    <w:rsid w:val="004651B3"/>
    <w:rsid w:val="004D68E6"/>
    <w:rsid w:val="00510157"/>
    <w:rsid w:val="00511029"/>
    <w:rsid w:val="00527652"/>
    <w:rsid w:val="0057506B"/>
    <w:rsid w:val="005A09B0"/>
    <w:rsid w:val="005A1E3C"/>
    <w:rsid w:val="005B4A51"/>
    <w:rsid w:val="005B5DBC"/>
    <w:rsid w:val="005E2883"/>
    <w:rsid w:val="005F40F2"/>
    <w:rsid w:val="00614F16"/>
    <w:rsid w:val="00623818"/>
    <w:rsid w:val="0064604F"/>
    <w:rsid w:val="00663524"/>
    <w:rsid w:val="006875A5"/>
    <w:rsid w:val="00697F11"/>
    <w:rsid w:val="006A3EA2"/>
    <w:rsid w:val="006A4AA3"/>
    <w:rsid w:val="006C62BF"/>
    <w:rsid w:val="006D621D"/>
    <w:rsid w:val="006F5F86"/>
    <w:rsid w:val="00735A00"/>
    <w:rsid w:val="00762296"/>
    <w:rsid w:val="007674AB"/>
    <w:rsid w:val="00770E78"/>
    <w:rsid w:val="00771A89"/>
    <w:rsid w:val="007830A0"/>
    <w:rsid w:val="00791AAE"/>
    <w:rsid w:val="007B05F4"/>
    <w:rsid w:val="007B7805"/>
    <w:rsid w:val="007C1282"/>
    <w:rsid w:val="007E100B"/>
    <w:rsid w:val="00815857"/>
    <w:rsid w:val="00847A26"/>
    <w:rsid w:val="00863CA2"/>
    <w:rsid w:val="00884F0C"/>
    <w:rsid w:val="00887ADE"/>
    <w:rsid w:val="00893E3F"/>
    <w:rsid w:val="008B560F"/>
    <w:rsid w:val="008B7EA6"/>
    <w:rsid w:val="008D4615"/>
    <w:rsid w:val="009007B0"/>
    <w:rsid w:val="0090576C"/>
    <w:rsid w:val="00910A82"/>
    <w:rsid w:val="0091459F"/>
    <w:rsid w:val="00920EA6"/>
    <w:rsid w:val="0093706D"/>
    <w:rsid w:val="00951E39"/>
    <w:rsid w:val="009700CE"/>
    <w:rsid w:val="009813A9"/>
    <w:rsid w:val="00986B4B"/>
    <w:rsid w:val="009B4FA2"/>
    <w:rsid w:val="00A03473"/>
    <w:rsid w:val="00A05843"/>
    <w:rsid w:val="00A05FE1"/>
    <w:rsid w:val="00A15BFA"/>
    <w:rsid w:val="00A33AB0"/>
    <w:rsid w:val="00A66FEC"/>
    <w:rsid w:val="00A7744D"/>
    <w:rsid w:val="00A83186"/>
    <w:rsid w:val="00AC569F"/>
    <w:rsid w:val="00AE239B"/>
    <w:rsid w:val="00AF7C4D"/>
    <w:rsid w:val="00B02EAB"/>
    <w:rsid w:val="00B03D2A"/>
    <w:rsid w:val="00B062EC"/>
    <w:rsid w:val="00B328DE"/>
    <w:rsid w:val="00B32F48"/>
    <w:rsid w:val="00B56EF5"/>
    <w:rsid w:val="00B61C9C"/>
    <w:rsid w:val="00B70022"/>
    <w:rsid w:val="00B778F1"/>
    <w:rsid w:val="00B82A39"/>
    <w:rsid w:val="00B875B0"/>
    <w:rsid w:val="00BB0585"/>
    <w:rsid w:val="00BB294C"/>
    <w:rsid w:val="00BB4A7A"/>
    <w:rsid w:val="00BE25A7"/>
    <w:rsid w:val="00C06D70"/>
    <w:rsid w:val="00C5379E"/>
    <w:rsid w:val="00C619B9"/>
    <w:rsid w:val="00C93F72"/>
    <w:rsid w:val="00C94E07"/>
    <w:rsid w:val="00CB5FD2"/>
    <w:rsid w:val="00CC7AE3"/>
    <w:rsid w:val="00D014AB"/>
    <w:rsid w:val="00D24AD5"/>
    <w:rsid w:val="00D25D31"/>
    <w:rsid w:val="00D30798"/>
    <w:rsid w:val="00D3657B"/>
    <w:rsid w:val="00D407B9"/>
    <w:rsid w:val="00D66285"/>
    <w:rsid w:val="00D66B7F"/>
    <w:rsid w:val="00D70F7C"/>
    <w:rsid w:val="00D864BF"/>
    <w:rsid w:val="00E1290C"/>
    <w:rsid w:val="00E26FF4"/>
    <w:rsid w:val="00E54E96"/>
    <w:rsid w:val="00E842D2"/>
    <w:rsid w:val="00E910FA"/>
    <w:rsid w:val="00EA6027"/>
    <w:rsid w:val="00EA6D26"/>
    <w:rsid w:val="00ED687A"/>
    <w:rsid w:val="00F15588"/>
    <w:rsid w:val="00F62894"/>
    <w:rsid w:val="00F62E51"/>
    <w:rsid w:val="00F64D2E"/>
    <w:rsid w:val="00F72A49"/>
    <w:rsid w:val="00F737AD"/>
    <w:rsid w:val="00F975AA"/>
    <w:rsid w:val="00FD10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D3AAD82"/>
  <w15:chartTrackingRefBased/>
  <w15:docId w15:val="{B97612B8-DFB2-40E7-912E-BF251D09DD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MS Mincho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0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F7C4D"/>
    <w:pPr>
      <w:spacing w:line="276" w:lineRule="auto"/>
    </w:pPr>
    <w:rPr>
      <w:rFonts w:eastAsia="Times New Roman"/>
      <w:sz w:val="22"/>
      <w:szCs w:val="22"/>
      <w:lang w:eastAsia="zh-CN"/>
    </w:rPr>
  </w:style>
  <w:style w:type="paragraph" w:styleId="Titre1">
    <w:name w:val="heading 1"/>
    <w:basedOn w:val="Normal"/>
    <w:next w:val="point1"/>
    <w:link w:val="Titre1Car"/>
    <w:qFormat/>
    <w:rsid w:val="00AF7C4D"/>
    <w:pPr>
      <w:keepNext/>
      <w:numPr>
        <w:numId w:val="37"/>
      </w:numPr>
      <w:tabs>
        <w:tab w:val="clear" w:pos="715"/>
      </w:tabs>
      <w:spacing w:before="60" w:after="60"/>
      <w:ind w:left="284"/>
      <w:outlineLvl w:val="0"/>
    </w:pPr>
    <w:rPr>
      <w:b/>
      <w:bCs/>
      <w:snapToGrid w:val="0"/>
      <w:u w:val="double"/>
      <w:lang w:eastAsia="fr-FR"/>
    </w:rPr>
  </w:style>
  <w:style w:type="paragraph" w:styleId="Titre2">
    <w:name w:val="heading 2"/>
    <w:basedOn w:val="Normal"/>
    <w:next w:val="point2"/>
    <w:link w:val="Titre2Car"/>
    <w:qFormat/>
    <w:rsid w:val="00AF7C4D"/>
    <w:pPr>
      <w:numPr>
        <w:ilvl w:val="1"/>
        <w:numId w:val="37"/>
      </w:numPr>
      <w:tabs>
        <w:tab w:val="clear" w:pos="639"/>
      </w:tabs>
      <w:ind w:left="568" w:hanging="284"/>
      <w:outlineLvl w:val="1"/>
    </w:pPr>
    <w:rPr>
      <w:b/>
      <w:bCs/>
      <w:u w:val="single"/>
    </w:rPr>
  </w:style>
  <w:style w:type="paragraph" w:styleId="Titre3">
    <w:name w:val="heading 3"/>
    <w:basedOn w:val="Normal"/>
    <w:next w:val="point3"/>
    <w:link w:val="Titre3Car"/>
    <w:qFormat/>
    <w:rsid w:val="00AF7C4D"/>
    <w:pPr>
      <w:numPr>
        <w:ilvl w:val="2"/>
        <w:numId w:val="37"/>
      </w:numPr>
      <w:tabs>
        <w:tab w:val="clear" w:pos="1129"/>
      </w:tabs>
      <w:ind w:left="1134"/>
      <w:outlineLvl w:val="2"/>
    </w:pPr>
  </w:style>
  <w:style w:type="paragraph" w:styleId="Titre4">
    <w:name w:val="heading 4"/>
    <w:basedOn w:val="Normal"/>
    <w:next w:val="point4"/>
    <w:link w:val="Titre4Car"/>
    <w:qFormat/>
    <w:rsid w:val="00AF7C4D"/>
    <w:pPr>
      <w:numPr>
        <w:ilvl w:val="3"/>
        <w:numId w:val="37"/>
      </w:numPr>
      <w:tabs>
        <w:tab w:val="clear" w:pos="1696"/>
      </w:tabs>
      <w:ind w:left="1702" w:hanging="851"/>
      <w:outlineLvl w:val="3"/>
    </w:pPr>
    <w:rPr>
      <w:spacing w:val="5"/>
    </w:rPr>
  </w:style>
  <w:style w:type="paragraph" w:styleId="Titre5">
    <w:name w:val="heading 5"/>
    <w:basedOn w:val="Normal"/>
    <w:next w:val="Normal"/>
    <w:link w:val="Titre5Car"/>
    <w:qFormat/>
    <w:rsid w:val="00AF7C4D"/>
    <w:pPr>
      <w:numPr>
        <w:ilvl w:val="4"/>
        <w:numId w:val="37"/>
      </w:numPr>
      <w:outlineLvl w:val="4"/>
    </w:pPr>
  </w:style>
  <w:style w:type="paragraph" w:styleId="Titre6">
    <w:name w:val="heading 6"/>
    <w:basedOn w:val="Normal"/>
    <w:next w:val="Normal"/>
    <w:link w:val="Titre6Car"/>
    <w:qFormat/>
    <w:rsid w:val="00AF7C4D"/>
    <w:pPr>
      <w:spacing w:before="240" w:after="60"/>
      <w:outlineLvl w:val="5"/>
    </w:pPr>
    <w:rPr>
      <w:rFonts w:ascii="Arial" w:hAnsi="Arial" w:cs="Arial"/>
      <w:i/>
      <w:iCs/>
    </w:rPr>
  </w:style>
  <w:style w:type="paragraph" w:styleId="Titre7">
    <w:name w:val="heading 7"/>
    <w:basedOn w:val="Normal"/>
    <w:next w:val="Normal"/>
    <w:link w:val="Titre7Car"/>
    <w:qFormat/>
    <w:rsid w:val="00AF7C4D"/>
    <w:pPr>
      <w:spacing w:before="240" w:after="60"/>
      <w:outlineLvl w:val="6"/>
    </w:pPr>
    <w:rPr>
      <w:rFonts w:ascii="Arial" w:hAnsi="Arial" w:cs="Arial"/>
      <w:sz w:val="20"/>
      <w:szCs w:val="20"/>
    </w:rPr>
  </w:style>
  <w:style w:type="paragraph" w:styleId="Titre8">
    <w:name w:val="heading 8"/>
    <w:basedOn w:val="Normal"/>
    <w:next w:val="Normal"/>
    <w:link w:val="Titre8Car"/>
    <w:qFormat/>
    <w:rsid w:val="00AF7C4D"/>
    <w:pPr>
      <w:spacing w:before="240" w:after="60"/>
      <w:outlineLvl w:val="7"/>
    </w:pPr>
    <w:rPr>
      <w:rFonts w:ascii="Arial" w:hAnsi="Arial" w:cs="Arial"/>
      <w:i/>
      <w:iCs/>
      <w:sz w:val="20"/>
      <w:szCs w:val="20"/>
    </w:rPr>
  </w:style>
  <w:style w:type="paragraph" w:styleId="Titre9">
    <w:name w:val="heading 9"/>
    <w:basedOn w:val="Normal"/>
    <w:next w:val="Normal"/>
    <w:link w:val="Titre9Car"/>
    <w:qFormat/>
    <w:rsid w:val="00AF7C4D"/>
    <w:pPr>
      <w:spacing w:before="240" w:after="60"/>
      <w:outlineLvl w:val="8"/>
    </w:pPr>
    <w:rPr>
      <w:rFonts w:ascii="Arial" w:hAnsi="Arial" w:cs="Arial"/>
      <w:i/>
      <w:iCs/>
      <w:sz w:val="18"/>
      <w:szCs w:val="18"/>
    </w:rPr>
  </w:style>
  <w:style w:type="character" w:default="1" w:styleId="Policepardfaut">
    <w:name w:val="Default Paragraph Font"/>
    <w:uiPriority w:val="1"/>
    <w:semiHidden/>
    <w:unhideWhenUsed/>
    <w:rsid w:val="00AF7C4D"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  <w:rsid w:val="00AF7C4D"/>
  </w:style>
  <w:style w:type="paragraph" w:customStyle="1" w:styleId="titre0gauche">
    <w:name w:val="titre 0 gauche"/>
    <w:basedOn w:val="Normal"/>
    <w:pPr>
      <w:spacing w:after="60"/>
    </w:pPr>
    <w:rPr>
      <w:rFonts w:ascii="Arial" w:hAnsi="Arial"/>
      <w:b/>
      <w:sz w:val="26"/>
    </w:rPr>
  </w:style>
  <w:style w:type="paragraph" w:customStyle="1" w:styleId="Titre0">
    <w:name w:val="Titre 0"/>
    <w:basedOn w:val="Normal"/>
    <w:autoRedefine/>
    <w:pPr>
      <w:spacing w:after="60"/>
      <w:jc w:val="center"/>
    </w:pPr>
    <w:rPr>
      <w:rFonts w:ascii="Arial" w:hAnsi="Arial"/>
      <w:b/>
      <w:caps/>
      <w:sz w:val="28"/>
      <w:szCs w:val="28"/>
    </w:rPr>
  </w:style>
  <w:style w:type="paragraph" w:customStyle="1" w:styleId="titre0droite">
    <w:name w:val="titre 0 droite"/>
    <w:basedOn w:val="Normal"/>
    <w:pPr>
      <w:spacing w:after="60"/>
      <w:jc w:val="right"/>
    </w:pPr>
    <w:rPr>
      <w:rFonts w:ascii="Arial" w:hAnsi="Arial"/>
      <w:b/>
      <w:sz w:val="26"/>
    </w:rPr>
  </w:style>
  <w:style w:type="paragraph" w:customStyle="1" w:styleId="Normal12">
    <w:name w:val="Normal12"/>
    <w:basedOn w:val="Normal"/>
    <w:rPr>
      <w:sz w:val="24"/>
    </w:rPr>
  </w:style>
  <w:style w:type="paragraph" w:styleId="Sansinterligne">
    <w:name w:val="No Spacing"/>
    <w:link w:val="SansinterligneCar"/>
    <w:uiPriority w:val="1"/>
    <w:qFormat/>
    <w:rsid w:val="00951E39"/>
    <w:rPr>
      <w:rFonts w:ascii="Calibri" w:eastAsia="Calibri" w:hAnsi="Calibri"/>
      <w:sz w:val="22"/>
      <w:szCs w:val="22"/>
      <w:lang w:eastAsia="en-US"/>
    </w:rPr>
  </w:style>
  <w:style w:type="paragraph" w:customStyle="1" w:styleId="Normal12Car">
    <w:name w:val="Normal12 Car"/>
    <w:basedOn w:val="Normal"/>
    <w:rPr>
      <w:sz w:val="24"/>
    </w:rPr>
  </w:style>
  <w:style w:type="paragraph" w:customStyle="1" w:styleId="titre1bruno">
    <w:name w:val="titre 1 bruno"/>
    <w:basedOn w:val="Normal"/>
    <w:next w:val="Normal"/>
    <w:pPr>
      <w:numPr>
        <w:numId w:val="1"/>
      </w:numPr>
      <w:spacing w:before="120"/>
    </w:pPr>
    <w:rPr>
      <w:rFonts w:ascii="Arial" w:hAnsi="Arial"/>
      <w:b/>
      <w:sz w:val="26"/>
    </w:rPr>
  </w:style>
  <w:style w:type="paragraph" w:customStyle="1" w:styleId="titre2bruno">
    <w:name w:val="titre 2 bruno"/>
    <w:basedOn w:val="Normal"/>
    <w:next w:val="Normal"/>
    <w:pPr>
      <w:numPr>
        <w:ilvl w:val="1"/>
        <w:numId w:val="1"/>
      </w:numPr>
      <w:spacing w:before="60"/>
    </w:pPr>
    <w:rPr>
      <w:rFonts w:ascii="Arial" w:hAnsi="Arial"/>
      <w:b/>
      <w:sz w:val="24"/>
    </w:rPr>
  </w:style>
  <w:style w:type="paragraph" w:customStyle="1" w:styleId="titre3bruno">
    <w:name w:val="titre 3 bruno"/>
    <w:basedOn w:val="Normal"/>
    <w:pPr>
      <w:numPr>
        <w:ilvl w:val="2"/>
        <w:numId w:val="1"/>
      </w:numPr>
    </w:pPr>
    <w:rPr>
      <w:rFonts w:ascii="Arial" w:hAnsi="Arial"/>
      <w:b/>
      <w:i/>
      <w:sz w:val="24"/>
    </w:rPr>
  </w:style>
  <w:style w:type="paragraph" w:customStyle="1" w:styleId="Titre30">
    <w:name w:val="Titre3"/>
    <w:basedOn w:val="Normal12"/>
    <w:next w:val="Normal12"/>
    <w:pPr>
      <w:ind w:left="284"/>
    </w:pPr>
    <w:rPr>
      <w:b/>
    </w:rPr>
  </w:style>
  <w:style w:type="paragraph" w:styleId="NormalWeb">
    <w:name w:val="Normal (Web)"/>
    <w:basedOn w:val="Normal"/>
    <w:pPr>
      <w:spacing w:before="100" w:beforeAutospacing="1" w:after="100" w:afterAutospacing="1"/>
    </w:pPr>
    <w:rPr>
      <w:sz w:val="24"/>
      <w:szCs w:val="24"/>
    </w:rPr>
  </w:style>
  <w:style w:type="paragraph" w:styleId="Corpsdetexte">
    <w:name w:val="Body Text"/>
    <w:basedOn w:val="Normal"/>
    <w:link w:val="CorpsdetexteCar"/>
    <w:uiPriority w:val="99"/>
    <w:unhideWhenUsed/>
    <w:rsid w:val="00AF7C4D"/>
    <w:pPr>
      <w:spacing w:after="120"/>
    </w:pPr>
  </w:style>
  <w:style w:type="paragraph" w:styleId="Normalcentr">
    <w:name w:val="Block Text"/>
    <w:basedOn w:val="Normal"/>
    <w:pPr>
      <w:ind w:left="284" w:right="4819"/>
    </w:pPr>
    <w:rPr>
      <w:szCs w:val="24"/>
    </w:rPr>
  </w:style>
  <w:style w:type="paragraph" w:styleId="Corpsdetexte3">
    <w:name w:val="Body Text 3"/>
    <w:basedOn w:val="Normal"/>
    <w:pPr>
      <w:spacing w:after="120"/>
    </w:pPr>
    <w:rPr>
      <w:sz w:val="16"/>
      <w:szCs w:val="16"/>
    </w:rPr>
  </w:style>
  <w:style w:type="paragraph" w:styleId="Titre">
    <w:name w:val="Title"/>
    <w:basedOn w:val="Normal"/>
    <w:next w:val="Normal"/>
    <w:link w:val="TitreCar"/>
    <w:qFormat/>
    <w:rsid w:val="00AF7C4D"/>
    <w:pPr>
      <w:pBdr>
        <w:bottom w:val="single" w:sz="8" w:space="4" w:color="808080"/>
      </w:pBdr>
      <w:spacing w:after="300" w:line="100" w:lineRule="atLeast"/>
      <w:jc w:val="center"/>
    </w:pPr>
    <w:rPr>
      <w:rFonts w:ascii="Cambria" w:hAnsi="Cambria" w:cs="font291"/>
      <w:b/>
      <w:bCs/>
      <w:color w:val="17365D"/>
      <w:spacing w:val="5"/>
      <w:kern w:val="1"/>
      <w:sz w:val="52"/>
      <w:szCs w:val="52"/>
    </w:rPr>
  </w:style>
  <w:style w:type="character" w:styleId="Lienhypertexte">
    <w:name w:val="Hyperlink"/>
    <w:basedOn w:val="Policepardfaut"/>
    <w:rsid w:val="00AF7C4D"/>
    <w:rPr>
      <w:color w:val="0000FF"/>
      <w:u w:val="single"/>
    </w:rPr>
  </w:style>
  <w:style w:type="character" w:customStyle="1" w:styleId="citecrochet1">
    <w:name w:val="cite_crochet1"/>
    <w:basedOn w:val="Policepardfaut"/>
    <w:rPr>
      <w:vanish/>
      <w:webHidden w:val="0"/>
      <w:specVanish w:val="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F7C4D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F7C4D"/>
    <w:rPr>
      <w:rFonts w:ascii="Tahoma" w:eastAsia="Times New Roman" w:hAnsi="Tahoma" w:cs="Tahoma"/>
      <w:sz w:val="16"/>
      <w:szCs w:val="16"/>
      <w:lang w:eastAsia="zh-CN"/>
    </w:rPr>
  </w:style>
  <w:style w:type="character" w:customStyle="1" w:styleId="nowrap1">
    <w:name w:val="nowrap1"/>
    <w:basedOn w:val="Policepardfaut"/>
  </w:style>
  <w:style w:type="character" w:customStyle="1" w:styleId="SansinterligneCar">
    <w:name w:val="Sans interligne Car"/>
    <w:basedOn w:val="Policepardfaut"/>
    <w:link w:val="Sansinterligne"/>
    <w:uiPriority w:val="1"/>
    <w:rsid w:val="00951E39"/>
    <w:rPr>
      <w:rFonts w:ascii="Calibri" w:eastAsia="Calibri" w:hAnsi="Calibri"/>
      <w:sz w:val="22"/>
      <w:szCs w:val="22"/>
      <w:lang w:val="fr-FR" w:eastAsia="en-US" w:bidi="ar-SA"/>
    </w:rPr>
  </w:style>
  <w:style w:type="paragraph" w:customStyle="1" w:styleId="Titre20">
    <w:name w:val="Titre2"/>
    <w:basedOn w:val="Normal12"/>
    <w:next w:val="Normal12"/>
    <w:rsid w:val="00F62894"/>
    <w:pPr>
      <w:suppressAutoHyphens/>
      <w:spacing w:before="60"/>
    </w:pPr>
    <w:rPr>
      <w:rFonts w:ascii="Arial" w:hAnsi="Arial" w:cs="Arial"/>
      <w:b/>
      <w:sz w:val="26"/>
    </w:rPr>
  </w:style>
  <w:style w:type="table" w:styleId="Grilledutableau">
    <w:name w:val="Table Grid"/>
    <w:basedOn w:val="TableauNormal"/>
    <w:uiPriority w:val="59"/>
    <w:rsid w:val="00AF7C4D"/>
    <w:rPr>
      <w:rFonts w:eastAsia="Times New Roman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vAlign w:val="center"/>
    </w:tcPr>
  </w:style>
  <w:style w:type="paragraph" w:styleId="Paragraphedeliste">
    <w:name w:val="List Paragraph"/>
    <w:basedOn w:val="Normal"/>
    <w:uiPriority w:val="34"/>
    <w:qFormat/>
    <w:rsid w:val="00AF7C4D"/>
    <w:pPr>
      <w:ind w:left="720"/>
      <w:contextualSpacing/>
    </w:pPr>
  </w:style>
  <w:style w:type="paragraph" w:customStyle="1" w:styleId="Contenudetableau">
    <w:name w:val="Contenu de tableau"/>
    <w:basedOn w:val="Normal"/>
    <w:rsid w:val="00132904"/>
    <w:pPr>
      <w:widowControl w:val="0"/>
      <w:suppressLineNumbers/>
      <w:suppressAutoHyphens/>
    </w:pPr>
    <w:rPr>
      <w:rFonts w:eastAsia="Lucida Sans Unicode"/>
      <w:kern w:val="1"/>
      <w:sz w:val="24"/>
      <w:szCs w:val="24"/>
    </w:rPr>
  </w:style>
  <w:style w:type="character" w:customStyle="1" w:styleId="PieddepageCar">
    <w:name w:val="Pied de page Car"/>
    <w:basedOn w:val="Policepardfaut"/>
    <w:link w:val="Pieddepage"/>
    <w:uiPriority w:val="99"/>
    <w:semiHidden/>
    <w:rsid w:val="00AF7C4D"/>
    <w:rPr>
      <w:rFonts w:eastAsia="Times New Roman"/>
      <w:sz w:val="16"/>
      <w:szCs w:val="22"/>
      <w:lang w:eastAsia="zh-CN"/>
    </w:rPr>
  </w:style>
  <w:style w:type="paragraph" w:customStyle="1" w:styleId="point1a">
    <w:name w:val="point1a"/>
    <w:basedOn w:val="Normal"/>
    <w:rsid w:val="00AF7C4D"/>
    <w:pPr>
      <w:numPr>
        <w:numId w:val="14"/>
      </w:numPr>
      <w:tabs>
        <w:tab w:val="clear" w:pos="644"/>
      </w:tabs>
      <w:ind w:left="568" w:hanging="284"/>
    </w:pPr>
    <w:rPr>
      <w:snapToGrid w:val="0"/>
      <w:lang w:eastAsia="fr-FR"/>
    </w:rPr>
  </w:style>
  <w:style w:type="paragraph" w:customStyle="1" w:styleId="point1">
    <w:name w:val="point1"/>
    <w:basedOn w:val="Normal"/>
    <w:rsid w:val="00AF7C4D"/>
    <w:pPr>
      <w:numPr>
        <w:numId w:val="20"/>
      </w:numPr>
      <w:tabs>
        <w:tab w:val="clear" w:pos="0"/>
      </w:tabs>
      <w:ind w:left="567" w:hanging="283"/>
    </w:pPr>
    <w:rPr>
      <w:noProof/>
      <w:snapToGrid w:val="0"/>
    </w:rPr>
  </w:style>
  <w:style w:type="character" w:customStyle="1" w:styleId="Titre3Car">
    <w:name w:val="Titre 3 Car"/>
    <w:basedOn w:val="Policepardfaut"/>
    <w:link w:val="Titre3"/>
    <w:rsid w:val="00AF7C4D"/>
    <w:rPr>
      <w:rFonts w:eastAsia="Times New Roman"/>
      <w:sz w:val="22"/>
      <w:szCs w:val="22"/>
      <w:lang w:eastAsia="zh-CN"/>
    </w:rPr>
  </w:style>
  <w:style w:type="character" w:customStyle="1" w:styleId="Titre4Car">
    <w:name w:val="Titre 4 Car"/>
    <w:basedOn w:val="Policepardfaut"/>
    <w:link w:val="Titre4"/>
    <w:rsid w:val="00AF7C4D"/>
    <w:rPr>
      <w:rFonts w:eastAsia="Times New Roman"/>
      <w:spacing w:val="5"/>
      <w:sz w:val="22"/>
      <w:szCs w:val="22"/>
      <w:lang w:eastAsia="zh-CN"/>
    </w:rPr>
  </w:style>
  <w:style w:type="character" w:customStyle="1" w:styleId="Titre5Car">
    <w:name w:val="Titre 5 Car"/>
    <w:basedOn w:val="Policepardfaut"/>
    <w:link w:val="Titre5"/>
    <w:rsid w:val="00AF7C4D"/>
    <w:rPr>
      <w:rFonts w:eastAsia="Times New Roman"/>
      <w:sz w:val="22"/>
      <w:szCs w:val="22"/>
      <w:lang w:eastAsia="zh-CN"/>
    </w:rPr>
  </w:style>
  <w:style w:type="character" w:customStyle="1" w:styleId="Titre6Car">
    <w:name w:val="Titre 6 Car"/>
    <w:basedOn w:val="Policepardfaut"/>
    <w:link w:val="Titre6"/>
    <w:rsid w:val="00AF7C4D"/>
    <w:rPr>
      <w:rFonts w:ascii="Arial" w:eastAsia="Times New Roman" w:hAnsi="Arial" w:cs="Arial"/>
      <w:i/>
      <w:iCs/>
      <w:sz w:val="22"/>
      <w:szCs w:val="22"/>
      <w:lang w:eastAsia="zh-CN"/>
    </w:rPr>
  </w:style>
  <w:style w:type="character" w:customStyle="1" w:styleId="Titre7Car">
    <w:name w:val="Titre 7 Car"/>
    <w:basedOn w:val="Policepardfaut"/>
    <w:link w:val="Titre7"/>
    <w:rsid w:val="00AF7C4D"/>
    <w:rPr>
      <w:rFonts w:ascii="Arial" w:eastAsia="Times New Roman" w:hAnsi="Arial" w:cs="Arial"/>
      <w:lang w:eastAsia="zh-CN"/>
    </w:rPr>
  </w:style>
  <w:style w:type="character" w:customStyle="1" w:styleId="Titre8Car">
    <w:name w:val="Titre 8 Car"/>
    <w:basedOn w:val="Policepardfaut"/>
    <w:link w:val="Titre8"/>
    <w:rsid w:val="00AF7C4D"/>
    <w:rPr>
      <w:rFonts w:ascii="Arial" w:eastAsia="Times New Roman" w:hAnsi="Arial" w:cs="Arial"/>
      <w:i/>
      <w:iCs/>
      <w:lang w:eastAsia="zh-CN"/>
    </w:rPr>
  </w:style>
  <w:style w:type="character" w:customStyle="1" w:styleId="Titre9Car">
    <w:name w:val="Titre 9 Car"/>
    <w:basedOn w:val="Policepardfaut"/>
    <w:link w:val="Titre9"/>
    <w:rsid w:val="00AF7C4D"/>
    <w:rPr>
      <w:rFonts w:ascii="Arial" w:eastAsia="Times New Roman" w:hAnsi="Arial" w:cs="Arial"/>
      <w:i/>
      <w:iCs/>
      <w:sz w:val="18"/>
      <w:szCs w:val="18"/>
      <w:lang w:eastAsia="zh-CN"/>
    </w:rPr>
  </w:style>
  <w:style w:type="character" w:customStyle="1" w:styleId="Titre1Car">
    <w:name w:val="Titre 1 Car"/>
    <w:basedOn w:val="Policepardfaut"/>
    <w:link w:val="Titre1"/>
    <w:rsid w:val="00AF7C4D"/>
    <w:rPr>
      <w:rFonts w:eastAsia="Times New Roman"/>
      <w:b/>
      <w:bCs/>
      <w:snapToGrid w:val="0"/>
      <w:sz w:val="22"/>
      <w:szCs w:val="22"/>
      <w:u w:val="double"/>
    </w:rPr>
  </w:style>
  <w:style w:type="character" w:customStyle="1" w:styleId="CorpsdetexteCar">
    <w:name w:val="Corps de texte Car"/>
    <w:basedOn w:val="Policepardfaut"/>
    <w:link w:val="Corpsdetexte"/>
    <w:uiPriority w:val="99"/>
    <w:rsid w:val="00AF7C4D"/>
    <w:rPr>
      <w:rFonts w:eastAsia="Times New Roman"/>
      <w:sz w:val="22"/>
      <w:szCs w:val="22"/>
      <w:lang w:eastAsia="zh-CN"/>
    </w:rPr>
  </w:style>
  <w:style w:type="paragraph" w:styleId="En-tte">
    <w:name w:val="header"/>
    <w:basedOn w:val="Normal"/>
    <w:link w:val="En-tteCar"/>
    <w:semiHidden/>
    <w:rsid w:val="00AF7C4D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semiHidden/>
    <w:rsid w:val="00AF7C4D"/>
    <w:rPr>
      <w:rFonts w:eastAsia="Times New Roman"/>
      <w:sz w:val="22"/>
      <w:szCs w:val="22"/>
      <w:lang w:eastAsia="zh-CN"/>
    </w:rPr>
  </w:style>
  <w:style w:type="paragraph" w:customStyle="1" w:styleId="fl1">
    <w:name w:val="fl1"/>
    <w:basedOn w:val="point1"/>
    <w:rsid w:val="00AF7C4D"/>
    <w:pPr>
      <w:numPr>
        <w:numId w:val="34"/>
      </w:numPr>
      <w:tabs>
        <w:tab w:val="clear" w:pos="360"/>
      </w:tabs>
      <w:ind w:left="568"/>
    </w:pPr>
    <w:rPr>
      <w:noProof w:val="0"/>
    </w:rPr>
  </w:style>
  <w:style w:type="paragraph" w:customStyle="1" w:styleId="fl0">
    <w:name w:val="fl0"/>
    <w:basedOn w:val="fl1"/>
    <w:rsid w:val="00AF7C4D"/>
    <w:pPr>
      <w:ind w:left="284"/>
    </w:pPr>
  </w:style>
  <w:style w:type="paragraph" w:customStyle="1" w:styleId="fl2">
    <w:name w:val="fl2"/>
    <w:basedOn w:val="fl1"/>
    <w:rsid w:val="00AF7C4D"/>
    <w:pPr>
      <w:ind w:left="852"/>
    </w:pPr>
  </w:style>
  <w:style w:type="paragraph" w:customStyle="1" w:styleId="fl3">
    <w:name w:val="fl3"/>
    <w:basedOn w:val="fl2"/>
    <w:rsid w:val="00AF7C4D"/>
    <w:pPr>
      <w:ind w:left="1136"/>
    </w:pPr>
  </w:style>
  <w:style w:type="paragraph" w:customStyle="1" w:styleId="fl4">
    <w:name w:val="fl4"/>
    <w:basedOn w:val="fl3"/>
    <w:rsid w:val="00AF7C4D"/>
    <w:pPr>
      <w:ind w:left="1420"/>
    </w:pPr>
  </w:style>
  <w:style w:type="paragraph" w:styleId="Lgende">
    <w:name w:val="caption"/>
    <w:basedOn w:val="Normal"/>
    <w:next w:val="point1"/>
    <w:qFormat/>
    <w:rsid w:val="00AF7C4D"/>
    <w:pPr>
      <w:spacing w:before="60" w:after="60"/>
    </w:pPr>
    <w:rPr>
      <w:b/>
      <w:bCs/>
      <w:u w:val="single"/>
    </w:rPr>
  </w:style>
  <w:style w:type="character" w:customStyle="1" w:styleId="Maths">
    <w:name w:val="Maths"/>
    <w:basedOn w:val="Policepardfaut"/>
    <w:rsid w:val="00AF7C4D"/>
    <w:rPr>
      <w:i/>
      <w:noProof/>
      <w:color w:val="0000FF"/>
    </w:rPr>
  </w:style>
  <w:style w:type="paragraph" w:customStyle="1" w:styleId="MTDisplayEquation">
    <w:name w:val="MTDisplayEquation"/>
    <w:basedOn w:val="fl4"/>
    <w:next w:val="Normal"/>
    <w:rsid w:val="00AF7C4D"/>
    <w:pPr>
      <w:numPr>
        <w:numId w:val="26"/>
      </w:numPr>
      <w:tabs>
        <w:tab w:val="center" w:pos="6100"/>
        <w:tab w:val="right" w:pos="10780"/>
      </w:tabs>
    </w:pPr>
  </w:style>
  <w:style w:type="character" w:styleId="Numrodeligne">
    <w:name w:val="line number"/>
    <w:basedOn w:val="Policepardfaut"/>
    <w:semiHidden/>
    <w:rsid w:val="00AF7C4D"/>
    <w:rPr>
      <w:rFonts w:ascii="Times New Roman" w:hAnsi="Times New Roman"/>
      <w:sz w:val="16"/>
    </w:rPr>
  </w:style>
  <w:style w:type="paragraph" w:styleId="Pieddepage">
    <w:name w:val="footer"/>
    <w:basedOn w:val="Normal"/>
    <w:link w:val="PieddepageCar"/>
    <w:uiPriority w:val="99"/>
    <w:semiHidden/>
    <w:rsid w:val="00AF7C4D"/>
    <w:pPr>
      <w:pBdr>
        <w:top w:val="single" w:sz="4" w:space="1" w:color="auto"/>
      </w:pBdr>
      <w:tabs>
        <w:tab w:val="center" w:pos="5670"/>
        <w:tab w:val="right" w:pos="10206"/>
      </w:tabs>
    </w:pPr>
    <w:rPr>
      <w:sz w:val="16"/>
    </w:rPr>
  </w:style>
  <w:style w:type="character" w:customStyle="1" w:styleId="PieddepageCar1">
    <w:name w:val="Pied de page Car1"/>
    <w:basedOn w:val="Policepardfaut"/>
    <w:uiPriority w:val="99"/>
    <w:semiHidden/>
    <w:rsid w:val="007C1282"/>
    <w:rPr>
      <w:rFonts w:eastAsia="Times New Roman"/>
      <w:sz w:val="22"/>
      <w:szCs w:val="22"/>
      <w:lang w:eastAsia="zh-CN"/>
    </w:rPr>
  </w:style>
  <w:style w:type="paragraph" w:customStyle="1" w:styleId="point0">
    <w:name w:val="point0"/>
    <w:basedOn w:val="Normal"/>
    <w:rsid w:val="00AF7C4D"/>
    <w:pPr>
      <w:numPr>
        <w:numId w:val="27"/>
      </w:numPr>
      <w:tabs>
        <w:tab w:val="clear" w:pos="360"/>
      </w:tabs>
      <w:ind w:left="284" w:hanging="284"/>
    </w:pPr>
  </w:style>
  <w:style w:type="paragraph" w:customStyle="1" w:styleId="point2">
    <w:name w:val="point2"/>
    <w:basedOn w:val="Normal"/>
    <w:autoRedefine/>
    <w:rsid w:val="00AF7C4D"/>
    <w:pPr>
      <w:numPr>
        <w:numId w:val="28"/>
      </w:numPr>
      <w:tabs>
        <w:tab w:val="clear" w:pos="0"/>
      </w:tabs>
      <w:ind w:left="851" w:hanging="284"/>
    </w:pPr>
  </w:style>
  <w:style w:type="paragraph" w:customStyle="1" w:styleId="point2a">
    <w:name w:val="point2a"/>
    <w:basedOn w:val="Normal"/>
    <w:rsid w:val="00AF7C4D"/>
    <w:pPr>
      <w:numPr>
        <w:numId w:val="29"/>
      </w:numPr>
      <w:tabs>
        <w:tab w:val="clear" w:pos="927"/>
      </w:tabs>
    </w:pPr>
    <w:rPr>
      <w:lang w:val="en-US"/>
    </w:rPr>
  </w:style>
  <w:style w:type="paragraph" w:customStyle="1" w:styleId="point3">
    <w:name w:val="point3"/>
    <w:basedOn w:val="Normal"/>
    <w:rsid w:val="00AF7C4D"/>
    <w:pPr>
      <w:numPr>
        <w:numId w:val="31"/>
      </w:numPr>
      <w:tabs>
        <w:tab w:val="clear" w:pos="360"/>
      </w:tabs>
      <w:ind w:left="1135" w:hanging="284"/>
    </w:pPr>
  </w:style>
  <w:style w:type="paragraph" w:customStyle="1" w:styleId="point3a">
    <w:name w:val="point3a"/>
    <w:basedOn w:val="point2a"/>
    <w:rsid w:val="00AF7C4D"/>
    <w:pPr>
      <w:numPr>
        <w:numId w:val="30"/>
      </w:numPr>
      <w:tabs>
        <w:tab w:val="clear" w:pos="1211"/>
      </w:tabs>
      <w:ind w:left="1135" w:hanging="284"/>
    </w:pPr>
  </w:style>
  <w:style w:type="paragraph" w:customStyle="1" w:styleId="point4">
    <w:name w:val="point4"/>
    <w:basedOn w:val="point3"/>
    <w:rsid w:val="00AF7C4D"/>
    <w:pPr>
      <w:ind w:left="1418"/>
    </w:pPr>
  </w:style>
  <w:style w:type="paragraph" w:customStyle="1" w:styleId="point4a">
    <w:name w:val="point4a"/>
    <w:basedOn w:val="point3a"/>
    <w:rsid w:val="00AF7C4D"/>
    <w:pPr>
      <w:numPr>
        <w:numId w:val="32"/>
      </w:numPr>
    </w:pPr>
  </w:style>
  <w:style w:type="paragraph" w:customStyle="1" w:styleId="point5">
    <w:name w:val="point5"/>
    <w:basedOn w:val="Normal"/>
    <w:rsid w:val="00AF7C4D"/>
    <w:pPr>
      <w:numPr>
        <w:numId w:val="33"/>
      </w:numPr>
      <w:tabs>
        <w:tab w:val="clear" w:pos="1778"/>
      </w:tabs>
      <w:ind w:left="1702" w:hanging="284"/>
    </w:pPr>
    <w:rPr>
      <w:sz w:val="24"/>
    </w:rPr>
  </w:style>
  <w:style w:type="paragraph" w:styleId="Sous-titre">
    <w:name w:val="Subtitle"/>
    <w:basedOn w:val="Normal"/>
    <w:next w:val="Corpsdetexte"/>
    <w:link w:val="Sous-titreCar"/>
    <w:qFormat/>
    <w:rsid w:val="00AF7C4D"/>
    <w:pPr>
      <w:keepNext/>
      <w:spacing w:before="240" w:after="120"/>
      <w:jc w:val="center"/>
    </w:pPr>
    <w:rPr>
      <w:rFonts w:ascii="Arial" w:eastAsia="SimSun" w:hAnsi="Arial" w:cs="Mangal"/>
      <w:i/>
      <w:iCs/>
      <w:sz w:val="28"/>
      <w:szCs w:val="28"/>
    </w:rPr>
  </w:style>
  <w:style w:type="character" w:customStyle="1" w:styleId="Sous-titreCar">
    <w:name w:val="Sous-titre Car"/>
    <w:basedOn w:val="Policepardfaut"/>
    <w:link w:val="Sous-titre"/>
    <w:rsid w:val="00AF7C4D"/>
    <w:rPr>
      <w:rFonts w:ascii="Arial" w:eastAsia="SimSun" w:hAnsi="Arial" w:cs="Mangal"/>
      <w:i/>
      <w:iCs/>
      <w:sz w:val="28"/>
      <w:szCs w:val="28"/>
      <w:lang w:eastAsia="zh-CN"/>
    </w:rPr>
  </w:style>
  <w:style w:type="character" w:customStyle="1" w:styleId="TitreCar">
    <w:name w:val="Titre Car"/>
    <w:basedOn w:val="Policepardfaut"/>
    <w:link w:val="Titre"/>
    <w:rsid w:val="00AF7C4D"/>
    <w:rPr>
      <w:rFonts w:ascii="Cambria" w:eastAsia="Times New Roman" w:hAnsi="Cambria" w:cs="font291"/>
      <w:b/>
      <w:bCs/>
      <w:color w:val="17365D"/>
      <w:spacing w:val="5"/>
      <w:kern w:val="1"/>
      <w:sz w:val="52"/>
      <w:szCs w:val="52"/>
      <w:lang w:eastAsia="zh-CN"/>
    </w:rPr>
  </w:style>
  <w:style w:type="character" w:customStyle="1" w:styleId="Titre2Car">
    <w:name w:val="Titre 2 Car"/>
    <w:basedOn w:val="Policepardfaut"/>
    <w:link w:val="Titre2"/>
    <w:rsid w:val="00AF7C4D"/>
    <w:rPr>
      <w:rFonts w:eastAsia="Times New Roman"/>
      <w:b/>
      <w:bCs/>
      <w:sz w:val="22"/>
      <w:szCs w:val="22"/>
      <w:u w:val="single"/>
      <w:lang w:eastAsia="zh-CN"/>
    </w:rPr>
  </w:style>
  <w:style w:type="paragraph" w:customStyle="1" w:styleId="titre00">
    <w:name w:val="titre0"/>
    <w:basedOn w:val="Titre1"/>
    <w:rsid w:val="00AF7C4D"/>
    <w:pPr>
      <w:numPr>
        <w:numId w:val="0"/>
      </w:numPr>
      <w:jc w:val="center"/>
    </w:pPr>
    <w:rPr>
      <w:sz w:val="28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3" Type="http://schemas.openxmlformats.org/officeDocument/2006/relationships/styles" Target="styles.xml"/><Relationship Id="rId21" Type="http://schemas.openxmlformats.org/officeDocument/2006/relationships/image" Target="media/image14.pn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fontTable" Target="fontTable.xml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20CEFF-683D-4C65-9FC8-A0009315BE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788</Words>
  <Characters>4335</Characters>
  <Application>Microsoft Office Word</Application>
  <DocSecurity>0</DocSecurity>
  <Lines>36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1Spé</vt:lpstr>
    </vt:vector>
  </TitlesOfParts>
  <Company>Hewlett-Packard</Company>
  <LinksUpToDate>false</LinksUpToDate>
  <CharactersWithSpaces>5113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1Spé</dc:title>
  <dc:subject/>
  <dc:creator>Amanda FORASTE</dc:creator>
  <cp:keywords/>
  <cp:lastModifiedBy>A</cp:lastModifiedBy>
  <cp:revision>14</cp:revision>
  <cp:lastPrinted>2022-01-24T11:39:00Z</cp:lastPrinted>
  <dcterms:created xsi:type="dcterms:W3CDTF">2022-01-24T10:59:00Z</dcterms:created>
  <dcterms:modified xsi:type="dcterms:W3CDTF">2022-01-24T11:39:00Z</dcterms:modified>
</cp:coreProperties>
</file>