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4F64D7" w:rsidRPr="00F8111A" w:rsidTr="007A18E7">
        <w:trPr>
          <w:jc w:val="center"/>
        </w:trPr>
        <w:tc>
          <w:tcPr>
            <w:tcW w:w="1913" w:type="dxa"/>
            <w:vAlign w:val="center"/>
          </w:tcPr>
          <w:p w:rsidR="004F64D7" w:rsidRPr="00F8111A" w:rsidRDefault="004F64D7" w:rsidP="007A18E7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8111A">
              <w:rPr>
                <w:b w:val="0"/>
                <w:sz w:val="22"/>
              </w:rPr>
              <w:t>1</w:t>
            </w:r>
            <w:r w:rsidRPr="00F8111A">
              <w:rPr>
                <w:b w:val="0"/>
                <w:sz w:val="22"/>
                <w:vertAlign w:val="superscript"/>
              </w:rPr>
              <w:t>ère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4D7" w:rsidRPr="00F8111A" w:rsidRDefault="004F64D7" w:rsidP="007A18E7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 w:rsidRPr="00F8111A">
              <w:rPr>
                <w:b w:val="0"/>
                <w:sz w:val="22"/>
              </w:rPr>
              <w:t>Thème 4 : Son et musique</w:t>
            </w:r>
          </w:p>
        </w:tc>
        <w:tc>
          <w:tcPr>
            <w:tcW w:w="1555" w:type="dxa"/>
            <w:tcBorders>
              <w:left w:val="nil"/>
            </w:tcBorders>
            <w:vAlign w:val="center"/>
          </w:tcPr>
          <w:p w:rsidR="004F64D7" w:rsidRPr="00F8111A" w:rsidRDefault="004F64D7" w:rsidP="007A18E7">
            <w:pPr>
              <w:pStyle w:val="titre0"/>
              <w:keepNext w:val="0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Résumé</w:t>
            </w:r>
          </w:p>
        </w:tc>
      </w:tr>
      <w:tr w:rsidR="004F64D7" w:rsidRPr="00F8111A" w:rsidTr="007A18E7">
        <w:trPr>
          <w:jc w:val="center"/>
        </w:trPr>
        <w:tc>
          <w:tcPr>
            <w:tcW w:w="1913" w:type="dxa"/>
            <w:vAlign w:val="center"/>
          </w:tcPr>
          <w:p w:rsidR="004F64D7" w:rsidRPr="00F8111A" w:rsidRDefault="004F64D7" w:rsidP="007A18E7">
            <w:pPr>
              <w:pStyle w:val="titre0"/>
              <w:keepNext w:val="0"/>
            </w:pPr>
            <w:r w:rsidRPr="00F8111A">
              <w:rPr>
                <w:u w:val="single"/>
              </w:rPr>
              <w:t>Ens. Scient.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4D7" w:rsidRPr="00F8111A" w:rsidRDefault="004F64D7" w:rsidP="004F64D7">
            <w:pPr>
              <w:pStyle w:val="titre0"/>
              <w:keepNext w:val="0"/>
            </w:pPr>
            <w:r>
              <w:t xml:space="preserve">Bilan : Musique et nombres </w:t>
            </w:r>
          </w:p>
        </w:tc>
        <w:tc>
          <w:tcPr>
            <w:tcW w:w="1555" w:type="dxa"/>
            <w:tcBorders>
              <w:left w:val="nil"/>
            </w:tcBorders>
            <w:vAlign w:val="center"/>
          </w:tcPr>
          <w:p w:rsidR="004F64D7" w:rsidRPr="00F8111A" w:rsidRDefault="004F64D7" w:rsidP="007A18E7">
            <w:pPr>
              <w:pStyle w:val="titre0"/>
              <w:keepNext w:val="0"/>
              <w:rPr>
                <w:u w:val="single"/>
              </w:rPr>
            </w:pPr>
            <w:r w:rsidRPr="00F8111A">
              <w:sym w:font="Wingdings" w:char="F026"/>
            </w:r>
            <w:r w:rsidRPr="00F8111A">
              <w:t xml:space="preserve"> </w:t>
            </w:r>
            <w:r w:rsidRPr="00F8111A">
              <w:rPr>
                <w:u w:val="single"/>
              </w:rPr>
              <w:t>Chap.11</w:t>
            </w:r>
          </w:p>
        </w:tc>
      </w:tr>
    </w:tbl>
    <w:p w:rsidR="004F64D7" w:rsidRPr="00F8111A" w:rsidRDefault="004F64D7" w:rsidP="004F64D7">
      <w:pPr>
        <w:rPr>
          <w:lang w:eastAsia="fr-FR"/>
        </w:rPr>
      </w:pPr>
    </w:p>
    <w:p w:rsidR="00FC7890" w:rsidRDefault="004F64D7" w:rsidP="004F64D7">
      <w:pPr>
        <w:pStyle w:val="Titre1"/>
      </w:pPr>
      <w:r>
        <w:t>Savoirs</w:t>
      </w:r>
    </w:p>
    <w:p w:rsidR="004F64D7" w:rsidRDefault="004F64D7" w:rsidP="004F64D7">
      <w:pPr>
        <w:pStyle w:val="point1"/>
        <w:rPr>
          <w:noProof w:val="0"/>
        </w:rPr>
      </w:pPr>
      <w:r>
        <w:rPr>
          <w:noProof w:val="0"/>
        </w:rPr>
        <w:t xml:space="preserve">En musique, un </w:t>
      </w:r>
      <w:r w:rsidRPr="004F64D7">
        <w:rPr>
          <w:b/>
          <w:noProof w:val="0"/>
        </w:rPr>
        <w:t>intervalle entre deux sons</w:t>
      </w:r>
      <w:r>
        <w:rPr>
          <w:noProof w:val="0"/>
        </w:rPr>
        <w:t xml:space="preserve"> est défini par</w:t>
      </w:r>
      <w:r>
        <w:rPr>
          <w:noProof w:val="0"/>
        </w:rPr>
        <w:t xml:space="preserve"> </w:t>
      </w:r>
      <w:r>
        <w:rPr>
          <w:noProof w:val="0"/>
        </w:rPr>
        <w:t>le rapport (et non la différence) de leurs fréquences</w:t>
      </w:r>
      <w:r>
        <w:rPr>
          <w:noProof w:val="0"/>
        </w:rPr>
        <w:t xml:space="preserve"> </w:t>
      </w:r>
      <w:r>
        <w:rPr>
          <w:noProof w:val="0"/>
        </w:rPr>
        <w:t>fondamentales.</w:t>
      </w:r>
    </w:p>
    <w:p w:rsidR="004F64D7" w:rsidRDefault="004F64D7" w:rsidP="004F64D7">
      <w:pPr>
        <w:pStyle w:val="point1"/>
        <w:rPr>
          <w:noProof w:val="0"/>
          <w:lang w:eastAsia="fr-FR"/>
        </w:rPr>
      </w:pPr>
      <w:r w:rsidRPr="004F64D7">
        <w:rPr>
          <w:b/>
          <w:noProof w:val="0"/>
          <w:lang w:eastAsia="fr-FR"/>
        </w:rPr>
        <w:t>Deux sons dont les fréquences sont dans le rapport</w:t>
      </w:r>
      <w:r w:rsidRPr="004F64D7">
        <w:rPr>
          <w:b/>
          <w:noProof w:val="0"/>
          <w:lang w:eastAsia="fr-FR"/>
        </w:rPr>
        <w:t xml:space="preserve"> </w:t>
      </w:r>
      <w:r w:rsidRPr="004F64D7">
        <w:rPr>
          <w:b/>
          <w:noProof w:val="0"/>
          <w:lang w:eastAsia="fr-FR"/>
        </w:rPr>
        <w:t>2/1</w:t>
      </w:r>
      <w:r>
        <w:rPr>
          <w:noProof w:val="0"/>
          <w:lang w:eastAsia="fr-FR"/>
        </w:rPr>
        <w:t xml:space="preserve"> correspondent à une même note, à deux hauteurs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différentes. L</w:t>
      </w:r>
      <w:r w:rsidR="00614D36">
        <w:rPr>
          <w:noProof w:val="0"/>
          <w:lang w:eastAsia="fr-FR"/>
        </w:rPr>
        <w:t>’</w:t>
      </w:r>
      <w:r>
        <w:rPr>
          <w:noProof w:val="0"/>
          <w:lang w:eastAsia="fr-FR"/>
        </w:rPr>
        <w:t>intervalle qui les sépare s</w:t>
      </w:r>
      <w:r w:rsidR="00614D36">
        <w:rPr>
          <w:noProof w:val="0"/>
          <w:lang w:eastAsia="fr-FR"/>
        </w:rPr>
        <w:t>’</w:t>
      </w:r>
      <w:r>
        <w:rPr>
          <w:noProof w:val="0"/>
          <w:lang w:eastAsia="fr-FR"/>
        </w:rPr>
        <w:t xml:space="preserve">appelle </w:t>
      </w:r>
      <w:r w:rsidRPr="004F64D7">
        <w:rPr>
          <w:b/>
          <w:noProof w:val="0"/>
          <w:lang w:eastAsia="fr-FR"/>
        </w:rPr>
        <w:t>une</w:t>
      </w:r>
      <w:r w:rsidRPr="004F64D7">
        <w:rPr>
          <w:b/>
          <w:noProof w:val="0"/>
          <w:lang w:eastAsia="fr-FR"/>
        </w:rPr>
        <w:t xml:space="preserve"> </w:t>
      </w:r>
      <w:r w:rsidRPr="004F64D7">
        <w:rPr>
          <w:b/>
          <w:noProof w:val="0"/>
          <w:lang w:eastAsia="fr-FR"/>
        </w:rPr>
        <w:t>octave</w:t>
      </w:r>
      <w:r>
        <w:rPr>
          <w:noProof w:val="0"/>
          <w:lang w:eastAsia="fr-FR"/>
        </w:rPr>
        <w:t>.</w:t>
      </w:r>
    </w:p>
    <w:p w:rsidR="004F64D7" w:rsidRDefault="00EF10F7" w:rsidP="004F64D7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drawing>
          <wp:anchor distT="0" distB="0" distL="114300" distR="114300" simplePos="0" relativeHeight="251659264" behindDoc="0" locked="0" layoutInCell="1" allowOverlap="1" wp14:anchorId="78241211" wp14:editId="1AD60C1E">
            <wp:simplePos x="0" y="0"/>
            <wp:positionH relativeFrom="column">
              <wp:posOffset>106045</wp:posOffset>
            </wp:positionH>
            <wp:positionV relativeFrom="paragraph">
              <wp:posOffset>266700</wp:posOffset>
            </wp:positionV>
            <wp:extent cx="6840220" cy="1329690"/>
            <wp:effectExtent l="0" t="0" r="0" b="381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4D7" w:rsidRPr="002A6467">
        <w:rPr>
          <w:b/>
          <w:noProof w:val="0"/>
          <w:lang w:eastAsia="fr-FR"/>
        </w:rPr>
        <w:t>Une gamme est une suite finie de notes réparties sur</w:t>
      </w:r>
      <w:r w:rsidR="004F64D7" w:rsidRPr="002A6467">
        <w:rPr>
          <w:b/>
          <w:noProof w:val="0"/>
          <w:lang w:eastAsia="fr-FR"/>
        </w:rPr>
        <w:t xml:space="preserve"> </w:t>
      </w:r>
      <w:r w:rsidR="004F64D7" w:rsidRPr="002A6467">
        <w:rPr>
          <w:b/>
          <w:noProof w:val="0"/>
          <w:lang w:eastAsia="fr-FR"/>
        </w:rPr>
        <w:t>une octave</w:t>
      </w:r>
      <w:r w:rsidR="004F64D7">
        <w:rPr>
          <w:noProof w:val="0"/>
          <w:lang w:eastAsia="fr-FR"/>
        </w:rPr>
        <w:t>.</w:t>
      </w:r>
      <w:r w:rsidR="00BF0F6A">
        <w:rPr>
          <w:noProof w:val="0"/>
          <w:lang w:eastAsia="fr-FR"/>
        </w:rPr>
        <w:t xml:space="preserve"> (Voir ci-dessous)</w:t>
      </w:r>
    </w:p>
    <w:p w:rsidR="004F64D7" w:rsidRDefault="004F64D7" w:rsidP="007B3EF4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Dans l</w:t>
      </w:r>
      <w:r w:rsidR="00614D36">
        <w:rPr>
          <w:noProof w:val="0"/>
          <w:lang w:eastAsia="fr-FR"/>
        </w:rPr>
        <w:t>’</w:t>
      </w:r>
      <w:r>
        <w:rPr>
          <w:noProof w:val="0"/>
          <w:lang w:eastAsia="fr-FR"/>
        </w:rPr>
        <w:t>Antiquité, la construction des gammes était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 xml:space="preserve">basée sur des fractions simples (2/1,3/2, </w:t>
      </w:r>
      <w:r>
        <w:rPr>
          <w:noProof w:val="0"/>
          <w:lang w:eastAsia="fr-FR"/>
        </w:rPr>
        <w:t>4</w:t>
      </w:r>
      <w:r>
        <w:rPr>
          <w:noProof w:val="0"/>
          <w:lang w:eastAsia="fr-FR"/>
        </w:rPr>
        <w:t>/3, etc.).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En effet, des sons dont les fréquences sont dans ces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rapports simples étaient alors considérés comme les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seuls à être consonants.</w:t>
      </w:r>
    </w:p>
    <w:p w:rsidR="004F64D7" w:rsidRDefault="004F64D7" w:rsidP="004F64D7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 xml:space="preserve">Une </w:t>
      </w:r>
      <w:r w:rsidRPr="004F64D7">
        <w:rPr>
          <w:b/>
          <w:noProof w:val="0"/>
          <w:lang w:eastAsia="fr-FR"/>
        </w:rPr>
        <w:t>quinte</w:t>
      </w:r>
      <w:r>
        <w:rPr>
          <w:noProof w:val="0"/>
          <w:lang w:eastAsia="fr-FR"/>
        </w:rPr>
        <w:t xml:space="preserve"> est un intervalle entre deux fréquences de</w:t>
      </w:r>
      <w:r>
        <w:rPr>
          <w:noProof w:val="0"/>
          <w:lang w:eastAsia="fr-FR"/>
        </w:rPr>
        <w:t xml:space="preserve"> </w:t>
      </w:r>
      <w:r w:rsidRPr="004F64D7">
        <w:rPr>
          <w:b/>
          <w:noProof w:val="0"/>
          <w:lang w:eastAsia="fr-FR"/>
        </w:rPr>
        <w:t>rapport 3/2</w:t>
      </w:r>
      <w:r>
        <w:rPr>
          <w:noProof w:val="0"/>
          <w:lang w:eastAsia="fr-FR"/>
        </w:rPr>
        <w:t>.</w:t>
      </w:r>
    </w:p>
    <w:p w:rsidR="004F64D7" w:rsidRDefault="00614D36" w:rsidP="004F64D7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drawing>
          <wp:anchor distT="0" distB="0" distL="114300" distR="114300" simplePos="0" relativeHeight="251658240" behindDoc="0" locked="0" layoutInCell="1" allowOverlap="1" wp14:anchorId="7F9CC4BE" wp14:editId="3C349F4A">
            <wp:simplePos x="0" y="0"/>
            <wp:positionH relativeFrom="column">
              <wp:posOffset>4008755</wp:posOffset>
            </wp:positionH>
            <wp:positionV relativeFrom="paragraph">
              <wp:posOffset>18415</wp:posOffset>
            </wp:positionV>
            <wp:extent cx="2825750" cy="254127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4D7">
        <w:rPr>
          <w:noProof w:val="0"/>
          <w:lang w:eastAsia="fr-FR"/>
        </w:rPr>
        <w:t xml:space="preserve">Les </w:t>
      </w:r>
      <w:r w:rsidR="004F64D7" w:rsidRPr="004F64D7">
        <w:rPr>
          <w:b/>
          <w:noProof w:val="0"/>
          <w:lang w:eastAsia="fr-FR"/>
        </w:rPr>
        <w:t>gammes dites de Pythagore</w:t>
      </w:r>
      <w:r w:rsidR="004F64D7">
        <w:rPr>
          <w:noProof w:val="0"/>
          <w:lang w:eastAsia="fr-FR"/>
        </w:rPr>
        <w:t xml:space="preserve"> sont basées sur le</w:t>
      </w:r>
      <w:r w:rsidR="004F64D7">
        <w:rPr>
          <w:noProof w:val="0"/>
          <w:lang w:eastAsia="fr-FR"/>
        </w:rPr>
        <w:t xml:space="preserve"> </w:t>
      </w:r>
      <w:r w:rsidR="004F64D7" w:rsidRPr="004F64D7">
        <w:rPr>
          <w:b/>
          <w:noProof w:val="0"/>
          <w:lang w:eastAsia="fr-FR"/>
        </w:rPr>
        <w:t>cycle des quintes</w:t>
      </w:r>
      <w:r w:rsidR="004F64D7">
        <w:rPr>
          <w:noProof w:val="0"/>
          <w:lang w:eastAsia="fr-FR"/>
        </w:rPr>
        <w:t>.</w:t>
      </w:r>
      <w:r w:rsidR="00BF0F6A">
        <w:rPr>
          <w:noProof w:val="0"/>
          <w:lang w:eastAsia="fr-FR"/>
        </w:rPr>
        <w:t xml:space="preserve"> (Voir ci-contre)</w:t>
      </w:r>
    </w:p>
    <w:p w:rsidR="004F64D7" w:rsidRDefault="004F64D7" w:rsidP="004F64D7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Pour des raisons mathématiques, ce cycle des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quintes ne « reboucle » jamais sur la note de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départ. Cependant, les cycles de 5, 7 ou 12 quintes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« rebouclent</w:t>
      </w:r>
      <w:r w:rsidR="00C942B5">
        <w:rPr>
          <w:noProof w:val="0"/>
          <w:lang w:eastAsia="fr-FR"/>
        </w:rPr>
        <w:t xml:space="preserve"> </w:t>
      </w:r>
      <w:bookmarkStart w:id="0" w:name="_GoBack"/>
      <w:bookmarkEnd w:id="0"/>
      <w:r>
        <w:rPr>
          <w:noProof w:val="0"/>
          <w:lang w:eastAsia="fr-FR"/>
        </w:rPr>
        <w:t>» presque. Pour les gammes associées,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l</w:t>
      </w:r>
      <w:r w:rsidR="00614D36">
        <w:rPr>
          <w:noProof w:val="0"/>
          <w:lang w:eastAsia="fr-FR"/>
        </w:rPr>
        <w:t>’</w:t>
      </w:r>
      <w:r>
        <w:rPr>
          <w:noProof w:val="0"/>
          <w:lang w:eastAsia="fr-FR"/>
        </w:rPr>
        <w:t>identification de la dernière note avec la première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impose que l</w:t>
      </w:r>
      <w:r w:rsidR="00614D36">
        <w:rPr>
          <w:noProof w:val="0"/>
          <w:lang w:eastAsia="fr-FR"/>
        </w:rPr>
        <w:t>’</w:t>
      </w:r>
      <w:r>
        <w:rPr>
          <w:noProof w:val="0"/>
          <w:lang w:eastAsia="fr-FR"/>
        </w:rPr>
        <w:t>une des quintes du cycle ne corresponde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pas exactement à la fréquence 3/2.</w:t>
      </w:r>
    </w:p>
    <w:p w:rsidR="004F64D7" w:rsidRDefault="004F64D7" w:rsidP="00830BE9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 xml:space="preserve">Les </w:t>
      </w:r>
      <w:r w:rsidRPr="004F64D7">
        <w:rPr>
          <w:b/>
          <w:noProof w:val="0"/>
          <w:lang w:eastAsia="fr-FR"/>
        </w:rPr>
        <w:t>intervalles entre deux notes consécutives des</w:t>
      </w:r>
      <w:r w:rsidRPr="004F64D7">
        <w:rPr>
          <w:b/>
          <w:noProof w:val="0"/>
          <w:lang w:eastAsia="fr-FR"/>
        </w:rPr>
        <w:t xml:space="preserve"> </w:t>
      </w:r>
      <w:r w:rsidRPr="004F64D7">
        <w:rPr>
          <w:b/>
          <w:noProof w:val="0"/>
          <w:lang w:eastAsia="fr-FR"/>
        </w:rPr>
        <w:t>gammes dites de Pythagore</w:t>
      </w:r>
      <w:r>
        <w:rPr>
          <w:noProof w:val="0"/>
          <w:lang w:eastAsia="fr-FR"/>
        </w:rPr>
        <w:t xml:space="preserve"> </w:t>
      </w:r>
      <w:r w:rsidRPr="004F64D7">
        <w:rPr>
          <w:b/>
          <w:noProof w:val="0"/>
          <w:lang w:eastAsia="fr-FR"/>
        </w:rPr>
        <w:t>ne sont pas égaux</w:t>
      </w:r>
      <w:r>
        <w:rPr>
          <w:noProof w:val="0"/>
          <w:lang w:eastAsia="fr-FR"/>
        </w:rPr>
        <w:t>, ce qui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entrave la transposition.</w:t>
      </w:r>
    </w:p>
    <w:p w:rsidR="004F64D7" w:rsidRDefault="00EF10F7" w:rsidP="00335EB8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drawing>
          <wp:anchor distT="0" distB="0" distL="114300" distR="114300" simplePos="0" relativeHeight="251660288" behindDoc="0" locked="0" layoutInCell="1" allowOverlap="1" wp14:anchorId="3BAE2F4D" wp14:editId="24596F05">
            <wp:simplePos x="0" y="0"/>
            <wp:positionH relativeFrom="column">
              <wp:posOffset>294005</wp:posOffset>
            </wp:positionH>
            <wp:positionV relativeFrom="paragraph">
              <wp:posOffset>576580</wp:posOffset>
            </wp:positionV>
            <wp:extent cx="6477000" cy="1369695"/>
            <wp:effectExtent l="0" t="0" r="0" b="1905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4D7">
        <w:rPr>
          <w:noProof w:val="0"/>
          <w:lang w:eastAsia="fr-FR"/>
        </w:rPr>
        <w:t>La connaissance des nombres irrationnels a permis,</w:t>
      </w:r>
      <w:r w:rsidR="004F64D7">
        <w:rPr>
          <w:noProof w:val="0"/>
          <w:lang w:eastAsia="fr-FR"/>
        </w:rPr>
        <w:t xml:space="preserve"> au XVII</w:t>
      </w:r>
      <w:r w:rsidR="004F64D7">
        <w:rPr>
          <w:noProof w:val="0"/>
          <w:vertAlign w:val="superscript"/>
          <w:lang w:eastAsia="fr-FR"/>
        </w:rPr>
        <w:t>ème</w:t>
      </w:r>
      <w:r w:rsidR="004F64D7">
        <w:rPr>
          <w:noProof w:val="0"/>
          <w:lang w:eastAsia="fr-FR"/>
        </w:rPr>
        <w:t xml:space="preserve"> siècle, de construire des </w:t>
      </w:r>
      <w:r w:rsidR="004F64D7" w:rsidRPr="00EF10F7">
        <w:rPr>
          <w:b/>
          <w:noProof w:val="0"/>
          <w:lang w:eastAsia="fr-FR"/>
        </w:rPr>
        <w:t>gammes à intervalles</w:t>
      </w:r>
      <w:r w:rsidR="004F64D7" w:rsidRPr="00EF10F7">
        <w:rPr>
          <w:b/>
          <w:noProof w:val="0"/>
          <w:lang w:eastAsia="fr-FR"/>
        </w:rPr>
        <w:t xml:space="preserve"> </w:t>
      </w:r>
      <w:r w:rsidR="004F64D7" w:rsidRPr="00EF10F7">
        <w:rPr>
          <w:b/>
          <w:noProof w:val="0"/>
          <w:lang w:eastAsia="fr-FR"/>
        </w:rPr>
        <w:t>égaux</w:t>
      </w:r>
      <w:r>
        <w:rPr>
          <w:noProof w:val="0"/>
          <w:lang w:eastAsia="fr-FR"/>
        </w:rPr>
        <w:t xml:space="preserve"> comme la </w:t>
      </w:r>
      <w:r w:rsidRPr="00EF10F7">
        <w:rPr>
          <w:b/>
          <w:noProof w:val="0"/>
          <w:lang w:eastAsia="fr-FR"/>
        </w:rPr>
        <w:t>gamme tempérée</w:t>
      </w:r>
      <w:r w:rsidR="004F64D7">
        <w:rPr>
          <w:noProof w:val="0"/>
          <w:lang w:eastAsia="fr-FR"/>
        </w:rPr>
        <w:t>.</w:t>
      </w:r>
      <w:r w:rsidR="00BF0F6A">
        <w:rPr>
          <w:noProof w:val="0"/>
          <w:lang w:eastAsia="fr-FR"/>
        </w:rPr>
        <w:t xml:space="preserve"> (Voir ci-dessous)</w:t>
      </w:r>
    </w:p>
    <w:p w:rsidR="004F64D7" w:rsidRDefault="004F64D7" w:rsidP="004F64D7">
      <w:pPr>
        <w:pStyle w:val="Titre1"/>
      </w:pPr>
      <w:r>
        <w:t>Savoir-faire</w:t>
      </w:r>
    </w:p>
    <w:p w:rsidR="004F64D7" w:rsidRDefault="004F64D7" w:rsidP="002C1837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Calculer des puissances et des quotients en lien avec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le cycle des quintes.</w:t>
      </w:r>
    </w:p>
    <w:p w:rsidR="004F64D7" w:rsidRDefault="004F64D7" w:rsidP="00E04923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Mettre en place un raisonnement mathématique pour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prouver que le cycle des quintes est infini.</w:t>
      </w:r>
    </w:p>
    <w:p w:rsidR="004F64D7" w:rsidRPr="004F64D7" w:rsidRDefault="004F64D7" w:rsidP="00012667">
      <w:pPr>
        <w:pStyle w:val="point1"/>
        <w:rPr>
          <w:noProof w:val="0"/>
          <w:lang w:eastAsia="fr-FR"/>
        </w:rPr>
      </w:pPr>
      <w:r>
        <w:rPr>
          <w:noProof w:val="0"/>
          <w:lang w:eastAsia="fr-FR"/>
        </w:rPr>
        <w:t>Utiliser la racine douzième de 2 pour partager l</w:t>
      </w:r>
      <w:r w:rsidR="00614D36">
        <w:rPr>
          <w:noProof w:val="0"/>
          <w:lang w:eastAsia="fr-FR"/>
        </w:rPr>
        <w:t>’</w:t>
      </w:r>
      <w:r>
        <w:rPr>
          <w:noProof w:val="0"/>
          <w:lang w:eastAsia="fr-FR"/>
        </w:rPr>
        <w:t>octave</w:t>
      </w:r>
      <w:r>
        <w:rPr>
          <w:noProof w:val="0"/>
          <w:lang w:eastAsia="fr-FR"/>
        </w:rPr>
        <w:t xml:space="preserve"> </w:t>
      </w:r>
      <w:r>
        <w:rPr>
          <w:noProof w:val="0"/>
          <w:lang w:eastAsia="fr-FR"/>
        </w:rPr>
        <w:t>en douze intervalles égaux.</w:t>
      </w:r>
    </w:p>
    <w:sectPr w:rsidR="004F64D7" w:rsidRPr="004F64D7" w:rsidSect="00F53BF9">
      <w:footerReference w:type="default" r:id="rId10"/>
      <w:pgSz w:w="11906" w:h="16838" w:code="9"/>
      <w:pgMar w:top="567" w:right="567" w:bottom="851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A26" w:rsidRDefault="004D1A26" w:rsidP="00F53BF9">
      <w:pPr>
        <w:spacing w:line="240" w:lineRule="auto"/>
      </w:pPr>
      <w:r>
        <w:separator/>
      </w:r>
    </w:p>
  </w:endnote>
  <w:endnote w:type="continuationSeparator" w:id="0">
    <w:p w:rsidR="004D1A26" w:rsidRDefault="004D1A26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F53BF9" w:rsidRDefault="00C604D1" w:rsidP="00C76794">
    <w:pPr>
      <w:pStyle w:val="Pieddepage"/>
      <w:tabs>
        <w:tab w:val="clear" w:pos="5670"/>
        <w:tab w:val="center" w:pos="5103"/>
      </w:tabs>
      <w:rPr>
        <w:sz w:val="18"/>
      </w:rPr>
    </w:pPr>
    <w:r w:rsidRPr="004B36AF">
      <w:rPr>
        <w:sz w:val="18"/>
      </w:rPr>
      <w:fldChar w:fldCharType="begin"/>
    </w:r>
    <w:r w:rsidR="00F53BF9" w:rsidRPr="004B36AF">
      <w:rPr>
        <w:sz w:val="18"/>
      </w:rPr>
      <w:instrText xml:space="preserve"> DATE  \@ "dd/MM/yy"  \* MERGEFORMAT </w:instrText>
    </w:r>
    <w:r w:rsidRPr="004B36AF">
      <w:rPr>
        <w:sz w:val="18"/>
      </w:rPr>
      <w:fldChar w:fldCharType="separate"/>
    </w:r>
    <w:r w:rsidR="00EF38EA">
      <w:rPr>
        <w:noProof/>
        <w:sz w:val="18"/>
      </w:rPr>
      <w:t>22/03/20</w:t>
    </w:r>
    <w:r w:rsidRPr="004B36AF">
      <w:rPr>
        <w:sz w:val="18"/>
      </w:rPr>
      <w:fldChar w:fldCharType="end"/>
    </w:r>
    <w:r w:rsidR="00F53BF9" w:rsidRPr="004B36AF">
      <w:rPr>
        <w:sz w:val="18"/>
      </w:rPr>
      <w:tab/>
    </w:r>
    <w:r w:rsidR="004D1A26">
      <w:fldChar w:fldCharType="begin"/>
    </w:r>
    <w:r w:rsidR="004D1A26">
      <w:instrText xml:space="preserve"> FILENAME   \* MERGEFORMAT </w:instrText>
    </w:r>
    <w:r w:rsidR="004D1A26">
      <w:fldChar w:fldCharType="separate"/>
    </w:r>
    <w:r w:rsidR="00EF38EA" w:rsidRPr="00EF38EA">
      <w:rPr>
        <w:noProof/>
        <w:sz w:val="18"/>
      </w:rPr>
      <w:t>Bilan_musique</w:t>
    </w:r>
    <w:r w:rsidR="00EF38EA">
      <w:rPr>
        <w:noProof/>
      </w:rPr>
      <w:t>_nombres.docx</w:t>
    </w:r>
    <w:r w:rsidR="004D1A26">
      <w:rPr>
        <w:noProof/>
        <w:sz w:val="18"/>
      </w:rPr>
      <w:fldChar w:fldCharType="end"/>
    </w:r>
    <w:r w:rsidR="00F53BF9">
      <w:rPr>
        <w:sz w:val="18"/>
      </w:rPr>
      <w:tab/>
    </w:r>
    <w:r w:rsidRPr="004B36AF">
      <w:rPr>
        <w:sz w:val="18"/>
      </w:rPr>
      <w:fldChar w:fldCharType="begin"/>
    </w:r>
    <w:r w:rsidR="00F53BF9" w:rsidRPr="004B36AF">
      <w:rPr>
        <w:sz w:val="18"/>
      </w:rPr>
      <w:instrText xml:space="preserve"> PAGE   \* MERGEFORMAT </w:instrText>
    </w:r>
    <w:r w:rsidRPr="004B36AF">
      <w:rPr>
        <w:sz w:val="18"/>
      </w:rPr>
      <w:fldChar w:fldCharType="separate"/>
    </w:r>
    <w:r w:rsidR="00EF38EA">
      <w:rPr>
        <w:noProof/>
        <w:sz w:val="18"/>
      </w:rPr>
      <w:t>1</w:t>
    </w:r>
    <w:r w:rsidRPr="004B36AF">
      <w:rPr>
        <w:sz w:val="18"/>
      </w:rPr>
      <w:fldChar w:fldCharType="end"/>
    </w:r>
    <w:r w:rsidR="00F53BF9" w:rsidRPr="004B36AF">
      <w:rPr>
        <w:sz w:val="18"/>
      </w:rPr>
      <w:t>/</w:t>
    </w:r>
    <w:r w:rsidR="004D1A26">
      <w:fldChar w:fldCharType="begin"/>
    </w:r>
    <w:r w:rsidR="004D1A26">
      <w:instrText xml:space="preserve"> NUMPAGES   \* MERGEFORMAT </w:instrText>
    </w:r>
    <w:r w:rsidR="004D1A26">
      <w:fldChar w:fldCharType="separate"/>
    </w:r>
    <w:r w:rsidR="00EF38EA" w:rsidRPr="00EF38EA">
      <w:rPr>
        <w:noProof/>
        <w:sz w:val="18"/>
      </w:rPr>
      <w:t>1</w:t>
    </w:r>
    <w:r w:rsidR="004D1A26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A26" w:rsidRDefault="004D1A26" w:rsidP="00F53BF9">
      <w:pPr>
        <w:spacing w:line="240" w:lineRule="auto"/>
      </w:pPr>
      <w:r>
        <w:separator/>
      </w:r>
    </w:p>
  </w:footnote>
  <w:footnote w:type="continuationSeparator" w:id="0">
    <w:p w:rsidR="004D1A26" w:rsidRDefault="004D1A26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9BCEA072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4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5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0AEC6232"/>
    <w:lvl w:ilvl="0">
      <w:start w:val="1"/>
      <w:numFmt w:val="bullet"/>
      <w:pStyle w:val="poin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9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1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2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7"/>
  </w:num>
  <w:num w:numId="15">
    <w:abstractNumId w:val="0"/>
  </w:num>
  <w:num w:numId="16">
    <w:abstractNumId w:val="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D7"/>
    <w:rsid w:val="00015E5B"/>
    <w:rsid w:val="00034A43"/>
    <w:rsid w:val="00036612"/>
    <w:rsid w:val="00037C64"/>
    <w:rsid w:val="0007345D"/>
    <w:rsid w:val="00084A4C"/>
    <w:rsid w:val="000878CD"/>
    <w:rsid w:val="00090F9D"/>
    <w:rsid w:val="000B1495"/>
    <w:rsid w:val="000C5DD1"/>
    <w:rsid w:val="000E2B50"/>
    <w:rsid w:val="000F07AC"/>
    <w:rsid w:val="00105004"/>
    <w:rsid w:val="00183480"/>
    <w:rsid w:val="00184041"/>
    <w:rsid w:val="0018456E"/>
    <w:rsid w:val="002000B4"/>
    <w:rsid w:val="002178F1"/>
    <w:rsid w:val="00226AF7"/>
    <w:rsid w:val="00231F19"/>
    <w:rsid w:val="00241939"/>
    <w:rsid w:val="00281460"/>
    <w:rsid w:val="002A47A5"/>
    <w:rsid w:val="002A6467"/>
    <w:rsid w:val="002B446E"/>
    <w:rsid w:val="002D5755"/>
    <w:rsid w:val="002D72B5"/>
    <w:rsid w:val="002F5FEF"/>
    <w:rsid w:val="00301B60"/>
    <w:rsid w:val="0031405A"/>
    <w:rsid w:val="00350FA8"/>
    <w:rsid w:val="00356C40"/>
    <w:rsid w:val="00380EE2"/>
    <w:rsid w:val="003D2634"/>
    <w:rsid w:val="003F4BCC"/>
    <w:rsid w:val="00404B10"/>
    <w:rsid w:val="004259CC"/>
    <w:rsid w:val="004446A1"/>
    <w:rsid w:val="00472506"/>
    <w:rsid w:val="00476FD1"/>
    <w:rsid w:val="00495BC3"/>
    <w:rsid w:val="004C6AB6"/>
    <w:rsid w:val="004D1A26"/>
    <w:rsid w:val="004F64D7"/>
    <w:rsid w:val="00505BF0"/>
    <w:rsid w:val="005125EC"/>
    <w:rsid w:val="005128E9"/>
    <w:rsid w:val="005129C4"/>
    <w:rsid w:val="00516E56"/>
    <w:rsid w:val="005248C2"/>
    <w:rsid w:val="005259EF"/>
    <w:rsid w:val="0057793F"/>
    <w:rsid w:val="005802F6"/>
    <w:rsid w:val="00583B63"/>
    <w:rsid w:val="005953BB"/>
    <w:rsid w:val="005B028A"/>
    <w:rsid w:val="005B3312"/>
    <w:rsid w:val="005E31B2"/>
    <w:rsid w:val="005F5690"/>
    <w:rsid w:val="005F625F"/>
    <w:rsid w:val="00614D36"/>
    <w:rsid w:val="00617DD1"/>
    <w:rsid w:val="006272F2"/>
    <w:rsid w:val="00681676"/>
    <w:rsid w:val="006E4448"/>
    <w:rsid w:val="00702073"/>
    <w:rsid w:val="007534F0"/>
    <w:rsid w:val="007E520A"/>
    <w:rsid w:val="008263CF"/>
    <w:rsid w:val="0082644C"/>
    <w:rsid w:val="0083249F"/>
    <w:rsid w:val="00842573"/>
    <w:rsid w:val="00851030"/>
    <w:rsid w:val="0085213E"/>
    <w:rsid w:val="008E3D80"/>
    <w:rsid w:val="008E542D"/>
    <w:rsid w:val="00904342"/>
    <w:rsid w:val="009263B2"/>
    <w:rsid w:val="00926B70"/>
    <w:rsid w:val="00927831"/>
    <w:rsid w:val="00927B03"/>
    <w:rsid w:val="00937A51"/>
    <w:rsid w:val="009567F1"/>
    <w:rsid w:val="00963C51"/>
    <w:rsid w:val="009919AA"/>
    <w:rsid w:val="009A30E5"/>
    <w:rsid w:val="009E1460"/>
    <w:rsid w:val="009F3DB1"/>
    <w:rsid w:val="00A0603B"/>
    <w:rsid w:val="00A07CF9"/>
    <w:rsid w:val="00A147BA"/>
    <w:rsid w:val="00A14C35"/>
    <w:rsid w:val="00A565DB"/>
    <w:rsid w:val="00A800AF"/>
    <w:rsid w:val="00A834D2"/>
    <w:rsid w:val="00AB0ED5"/>
    <w:rsid w:val="00AB272D"/>
    <w:rsid w:val="00AC3D20"/>
    <w:rsid w:val="00AD072D"/>
    <w:rsid w:val="00AE73FA"/>
    <w:rsid w:val="00AF09CD"/>
    <w:rsid w:val="00B32362"/>
    <w:rsid w:val="00B54C38"/>
    <w:rsid w:val="00B6160C"/>
    <w:rsid w:val="00B6547D"/>
    <w:rsid w:val="00B92A92"/>
    <w:rsid w:val="00B93D5B"/>
    <w:rsid w:val="00BB4DAD"/>
    <w:rsid w:val="00BD2270"/>
    <w:rsid w:val="00BE0ABA"/>
    <w:rsid w:val="00BF0F6A"/>
    <w:rsid w:val="00BF264B"/>
    <w:rsid w:val="00C03A10"/>
    <w:rsid w:val="00C229DC"/>
    <w:rsid w:val="00C2605B"/>
    <w:rsid w:val="00C604D1"/>
    <w:rsid w:val="00C76794"/>
    <w:rsid w:val="00C850F5"/>
    <w:rsid w:val="00C942B5"/>
    <w:rsid w:val="00CA6A03"/>
    <w:rsid w:val="00CB73F3"/>
    <w:rsid w:val="00CD0FE4"/>
    <w:rsid w:val="00CE13D5"/>
    <w:rsid w:val="00D16D8B"/>
    <w:rsid w:val="00D21CB4"/>
    <w:rsid w:val="00D422EB"/>
    <w:rsid w:val="00D475A2"/>
    <w:rsid w:val="00D55034"/>
    <w:rsid w:val="00D62F0C"/>
    <w:rsid w:val="00D81CA0"/>
    <w:rsid w:val="00D94C3C"/>
    <w:rsid w:val="00DE0C14"/>
    <w:rsid w:val="00DE7F24"/>
    <w:rsid w:val="00DF42F0"/>
    <w:rsid w:val="00E11284"/>
    <w:rsid w:val="00E2413F"/>
    <w:rsid w:val="00E2510D"/>
    <w:rsid w:val="00E26066"/>
    <w:rsid w:val="00E376DD"/>
    <w:rsid w:val="00E85824"/>
    <w:rsid w:val="00EB21EF"/>
    <w:rsid w:val="00EB3E5B"/>
    <w:rsid w:val="00EF10CB"/>
    <w:rsid w:val="00EF10F7"/>
    <w:rsid w:val="00EF38EA"/>
    <w:rsid w:val="00F21C72"/>
    <w:rsid w:val="00F31A33"/>
    <w:rsid w:val="00F361B2"/>
    <w:rsid w:val="00F5006D"/>
    <w:rsid w:val="00F511F5"/>
    <w:rsid w:val="00F53BF9"/>
    <w:rsid w:val="00F541A8"/>
    <w:rsid w:val="00F5517B"/>
    <w:rsid w:val="00F91AA0"/>
    <w:rsid w:val="00FA4736"/>
    <w:rsid w:val="00F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39E9"/>
  <w15:chartTrackingRefBased/>
  <w15:docId w15:val="{D2468B0A-01EA-4025-8937-2B661B35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4D7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27B03"/>
    <w:pPr>
      <w:keepNext/>
      <w:numPr>
        <w:numId w:val="21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27B03"/>
    <w:pPr>
      <w:numPr>
        <w:ilvl w:val="1"/>
        <w:numId w:val="21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FC7890"/>
    <w:pPr>
      <w:numPr>
        <w:ilvl w:val="2"/>
        <w:numId w:val="21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FC7890"/>
    <w:pPr>
      <w:numPr>
        <w:ilvl w:val="3"/>
        <w:numId w:val="21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5248C2"/>
    <w:pPr>
      <w:numPr>
        <w:ilvl w:val="4"/>
        <w:numId w:val="21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5248C2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5248C2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5248C2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248C2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27B03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9567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95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248C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5248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248C2"/>
    <w:rPr>
      <w:rFonts w:ascii="Times New Roman" w:eastAsia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A14C35"/>
    <w:pPr>
      <w:numPr>
        <w:numId w:val="2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A14C35"/>
    <w:pPr>
      <w:numPr>
        <w:numId w:val="3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5248C2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A14C35"/>
    <w:pPr>
      <w:numPr>
        <w:numId w:val="4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A14C35"/>
    <w:pPr>
      <w:numPr>
        <w:numId w:val="5"/>
      </w:numPr>
      <w:tabs>
        <w:tab w:val="clear" w:pos="360"/>
      </w:tabs>
      <w:ind w:left="851" w:hanging="284"/>
    </w:pPr>
  </w:style>
  <w:style w:type="paragraph" w:customStyle="1" w:styleId="fl4">
    <w:name w:val="fl4"/>
    <w:basedOn w:val="Normal"/>
    <w:rsid w:val="005248C2"/>
  </w:style>
  <w:style w:type="paragraph" w:styleId="Lgende">
    <w:name w:val="caption"/>
    <w:basedOn w:val="Normal"/>
    <w:next w:val="point1"/>
    <w:qFormat/>
    <w:rsid w:val="005248C2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5248C2"/>
    <w:rPr>
      <w:color w:val="0000FF"/>
      <w:u w:val="single"/>
    </w:rPr>
  </w:style>
  <w:style w:type="character" w:customStyle="1" w:styleId="Maths">
    <w:name w:val="Maths"/>
    <w:basedOn w:val="Policepardfaut"/>
    <w:rsid w:val="005248C2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5248C2"/>
    <w:pPr>
      <w:numPr>
        <w:numId w:val="7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5248C2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5248C2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248C2"/>
    <w:rPr>
      <w:rFonts w:ascii="Times New Roman" w:eastAsia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A14C35"/>
    <w:pPr>
      <w:numPr>
        <w:numId w:val="8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14C35"/>
    <w:pPr>
      <w:numPr>
        <w:numId w:val="9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FC7890"/>
    <w:pPr>
      <w:numPr>
        <w:numId w:val="10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14C35"/>
    <w:pPr>
      <w:numPr>
        <w:numId w:val="11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FC7890"/>
    <w:pPr>
      <w:numPr>
        <w:numId w:val="12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14C35"/>
    <w:pPr>
      <w:numPr>
        <w:numId w:val="13"/>
      </w:numPr>
      <w:tabs>
        <w:tab w:val="clear" w:pos="1211"/>
      </w:tabs>
    </w:pPr>
  </w:style>
  <w:style w:type="paragraph" w:customStyle="1" w:styleId="point4">
    <w:name w:val="point4"/>
    <w:basedOn w:val="Normal"/>
    <w:rsid w:val="005248C2"/>
    <w:pPr>
      <w:numPr>
        <w:numId w:val="14"/>
      </w:numPr>
    </w:pPr>
  </w:style>
  <w:style w:type="paragraph" w:customStyle="1" w:styleId="point4a">
    <w:name w:val="point4a"/>
    <w:basedOn w:val="point3a"/>
    <w:rsid w:val="005248C2"/>
    <w:pPr>
      <w:numPr>
        <w:numId w:val="15"/>
      </w:numPr>
    </w:pPr>
  </w:style>
  <w:style w:type="paragraph" w:customStyle="1" w:styleId="point5">
    <w:name w:val="point5"/>
    <w:basedOn w:val="Normal"/>
    <w:rsid w:val="005248C2"/>
    <w:pPr>
      <w:numPr>
        <w:numId w:val="16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5248C2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5248C2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8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8C2"/>
    <w:rPr>
      <w:rFonts w:ascii="Tahoma" w:eastAsia="Times New Roman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5248C2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5248C2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27B03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FC7890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FC7890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5248C2"/>
    <w:rPr>
      <w:rFonts w:ascii="Times New Roman" w:eastAsia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5248C2"/>
    <w:rPr>
      <w:rFonts w:ascii="Arial" w:eastAsia="Times New Roman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5248C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248C2"/>
    <w:rPr>
      <w:rFonts w:ascii="Arial" w:eastAsia="Times New Roman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5248C2"/>
    <w:rPr>
      <w:rFonts w:ascii="Arial" w:eastAsia="Times New Roman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5248C2"/>
    <w:pPr>
      <w:numPr>
        <w:numId w:val="0"/>
      </w:numPr>
      <w:jc w:val="center"/>
    </w:pPr>
    <w:rPr>
      <w:sz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dc:description/>
  <cp:lastModifiedBy>Bougaud</cp:lastModifiedBy>
  <cp:revision>8</cp:revision>
  <cp:lastPrinted>2020-03-22T16:49:00Z</cp:lastPrinted>
  <dcterms:created xsi:type="dcterms:W3CDTF">2020-03-22T16:26:00Z</dcterms:created>
  <dcterms:modified xsi:type="dcterms:W3CDTF">2020-03-22T16:53:00Z</dcterms:modified>
</cp:coreProperties>
</file>