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04" w:type="dxa"/>
        <w:tblInd w:w="70" w:type="dxa"/>
        <w:tblLayout w:type="fixed"/>
        <w:tblCellMar>
          <w:left w:w="70" w:type="dxa"/>
          <w:right w:w="70" w:type="dxa"/>
        </w:tblCellMar>
        <w:tblLook w:val="0000" w:firstRow="0" w:lastRow="0" w:firstColumn="0" w:lastColumn="0" w:noHBand="0" w:noVBand="0"/>
      </w:tblPr>
      <w:tblGrid>
        <w:gridCol w:w="4748"/>
        <w:gridCol w:w="4110"/>
        <w:gridCol w:w="1846"/>
      </w:tblGrid>
      <w:tr w:rsidR="00B745EE" w:rsidRPr="0010444B">
        <w:tc>
          <w:tcPr>
            <w:tcW w:w="4748" w:type="dxa"/>
          </w:tcPr>
          <w:p w:rsidR="00B745EE" w:rsidRPr="0010444B" w:rsidRDefault="0004193A">
            <w:pPr>
              <w:widowControl w:val="0"/>
              <w:spacing w:after="120"/>
            </w:pPr>
            <w:bookmarkStart w:id="0" w:name="_GoBack"/>
            <w:bookmarkEnd w:id="0"/>
            <w:r w:rsidRPr="0010444B">
              <w:rPr>
                <w:b/>
                <w:u w:val="single"/>
              </w:rPr>
              <w:t>NOM</w:t>
            </w:r>
            <w:r w:rsidRPr="0010444B">
              <w:t xml:space="preserve"> : ................................................ </w:t>
            </w:r>
          </w:p>
        </w:tc>
        <w:tc>
          <w:tcPr>
            <w:tcW w:w="4110" w:type="dxa"/>
          </w:tcPr>
          <w:p w:rsidR="00B745EE" w:rsidRPr="0010444B" w:rsidRDefault="0004193A">
            <w:pPr>
              <w:widowControl w:val="0"/>
              <w:spacing w:after="120"/>
            </w:pPr>
            <w:r w:rsidRPr="0010444B">
              <w:rPr>
                <w:u w:val="single"/>
              </w:rPr>
              <w:t>Prénom</w:t>
            </w:r>
            <w:r w:rsidRPr="0010444B">
              <w:t xml:space="preserve"> : ................................................ </w:t>
            </w:r>
          </w:p>
        </w:tc>
        <w:tc>
          <w:tcPr>
            <w:tcW w:w="1846" w:type="dxa"/>
          </w:tcPr>
          <w:p w:rsidR="00B745EE" w:rsidRPr="0010444B" w:rsidRDefault="0004193A">
            <w:pPr>
              <w:widowControl w:val="0"/>
              <w:spacing w:after="120"/>
            </w:pPr>
            <w:r w:rsidRPr="0010444B">
              <w:rPr>
                <w:b/>
                <w:u w:val="single"/>
              </w:rPr>
              <w:t>Classe</w:t>
            </w:r>
            <w:r w:rsidRPr="0010444B">
              <w:t xml:space="preserve"> : …. </w:t>
            </w:r>
          </w:p>
        </w:tc>
      </w:tr>
    </w:tbl>
    <w:p w:rsidR="00B745EE" w:rsidRPr="0010444B" w:rsidRDefault="00B745EE"/>
    <w:tbl>
      <w:tblPr>
        <w:tblW w:w="10911" w:type="dxa"/>
        <w:jc w:val="center"/>
        <w:tblLayout w:type="fixed"/>
        <w:tblCellMar>
          <w:left w:w="70" w:type="dxa"/>
          <w:right w:w="70" w:type="dxa"/>
        </w:tblCellMar>
        <w:tblLook w:val="0000" w:firstRow="0" w:lastRow="0" w:firstColumn="0" w:lastColumn="0" w:noHBand="0" w:noVBand="0"/>
      </w:tblPr>
      <w:tblGrid>
        <w:gridCol w:w="1912"/>
        <w:gridCol w:w="7088"/>
        <w:gridCol w:w="1911"/>
      </w:tblGrid>
      <w:tr w:rsidR="00B745EE" w:rsidRPr="0010444B">
        <w:trPr>
          <w:jc w:val="center"/>
        </w:trPr>
        <w:tc>
          <w:tcPr>
            <w:tcW w:w="1912" w:type="dxa"/>
            <w:vAlign w:val="center"/>
          </w:tcPr>
          <w:p w:rsidR="00B745EE" w:rsidRPr="0010444B" w:rsidRDefault="0004193A">
            <w:pPr>
              <w:pStyle w:val="titre0"/>
              <w:keepNext w:val="0"/>
              <w:widowControl w:val="0"/>
              <w:spacing w:before="0" w:after="0"/>
              <w:rPr>
                <w:b w:val="0"/>
                <w:sz w:val="22"/>
              </w:rPr>
            </w:pPr>
            <w:r w:rsidRPr="0010444B">
              <w:rPr>
                <w:b w:val="0"/>
                <w:sz w:val="22"/>
              </w:rPr>
              <w:t>1</w:t>
            </w:r>
            <w:r w:rsidRPr="0010444B">
              <w:rPr>
                <w:b w:val="0"/>
                <w:sz w:val="22"/>
                <w:vertAlign w:val="superscript"/>
              </w:rPr>
              <w:t>ère</w:t>
            </w:r>
          </w:p>
        </w:tc>
        <w:tc>
          <w:tcPr>
            <w:tcW w:w="7088" w:type="dxa"/>
            <w:tcBorders>
              <w:top w:val="single" w:sz="6" w:space="0" w:color="000000"/>
              <w:left w:val="single" w:sz="6" w:space="0" w:color="000000"/>
              <w:bottom w:val="single" w:sz="6" w:space="0" w:color="000000"/>
              <w:right w:val="single" w:sz="6" w:space="0" w:color="000000"/>
            </w:tcBorders>
            <w:vAlign w:val="center"/>
          </w:tcPr>
          <w:p w:rsidR="00B745EE" w:rsidRPr="0010444B" w:rsidRDefault="0004193A">
            <w:pPr>
              <w:pStyle w:val="titre0"/>
              <w:keepNext w:val="0"/>
              <w:widowControl w:val="0"/>
              <w:spacing w:before="0" w:after="0"/>
              <w:rPr>
                <w:b w:val="0"/>
                <w:sz w:val="22"/>
              </w:rPr>
            </w:pPr>
            <w:r w:rsidRPr="0010444B">
              <w:rPr>
                <w:b w:val="0"/>
                <w:sz w:val="22"/>
              </w:rPr>
              <w:t>Thème : Une longue histoire de la matière</w:t>
            </w:r>
          </w:p>
        </w:tc>
        <w:tc>
          <w:tcPr>
            <w:tcW w:w="1911" w:type="dxa"/>
            <w:vAlign w:val="center"/>
          </w:tcPr>
          <w:p w:rsidR="00B745EE" w:rsidRPr="0010444B" w:rsidRDefault="0004193A">
            <w:pPr>
              <w:pStyle w:val="titre0"/>
              <w:keepNext w:val="0"/>
              <w:widowControl w:val="0"/>
              <w:spacing w:before="0" w:after="0"/>
              <w:rPr>
                <w:b w:val="0"/>
                <w:sz w:val="22"/>
              </w:rPr>
            </w:pPr>
            <w:r w:rsidRPr="0010444B">
              <w:rPr>
                <w:b w:val="0"/>
                <w:sz w:val="22"/>
              </w:rPr>
              <w:t>TP + Cours</w:t>
            </w:r>
          </w:p>
        </w:tc>
      </w:tr>
      <w:tr w:rsidR="00B745EE" w:rsidRPr="0010444B">
        <w:trPr>
          <w:jc w:val="center"/>
        </w:trPr>
        <w:tc>
          <w:tcPr>
            <w:tcW w:w="1912" w:type="dxa"/>
            <w:vAlign w:val="center"/>
          </w:tcPr>
          <w:p w:rsidR="00B745EE" w:rsidRPr="0010444B" w:rsidRDefault="0004193A">
            <w:pPr>
              <w:pStyle w:val="titre0"/>
              <w:keepNext w:val="0"/>
              <w:widowControl w:val="0"/>
            </w:pPr>
            <w:r w:rsidRPr="0010444B">
              <w:rPr>
                <w:u w:val="single"/>
              </w:rPr>
              <w:t>Ens. Scient.</w:t>
            </w:r>
          </w:p>
        </w:tc>
        <w:tc>
          <w:tcPr>
            <w:tcW w:w="7088" w:type="dxa"/>
            <w:tcBorders>
              <w:top w:val="single" w:sz="6" w:space="0" w:color="000000"/>
              <w:left w:val="single" w:sz="6" w:space="0" w:color="000000"/>
              <w:bottom w:val="single" w:sz="6" w:space="0" w:color="000000"/>
              <w:right w:val="single" w:sz="6" w:space="0" w:color="000000"/>
            </w:tcBorders>
            <w:vAlign w:val="center"/>
          </w:tcPr>
          <w:p w:rsidR="00B745EE" w:rsidRPr="0010444B" w:rsidRDefault="0004193A">
            <w:pPr>
              <w:pStyle w:val="titre0"/>
              <w:keepNext w:val="0"/>
              <w:widowControl w:val="0"/>
            </w:pPr>
            <w:r w:rsidRPr="0010444B">
              <w:t>Des édifices ordonnés : les cristaux</w:t>
            </w:r>
          </w:p>
        </w:tc>
        <w:tc>
          <w:tcPr>
            <w:tcW w:w="1911" w:type="dxa"/>
            <w:vAlign w:val="center"/>
          </w:tcPr>
          <w:p w:rsidR="00B745EE" w:rsidRPr="0010444B" w:rsidRDefault="0004193A">
            <w:pPr>
              <w:pStyle w:val="titre0"/>
              <w:keepNext w:val="0"/>
              <w:widowControl w:val="0"/>
              <w:rPr>
                <w:u w:val="single"/>
              </w:rPr>
            </w:pPr>
            <w:r w:rsidRPr="0010444B">
              <w:rPr>
                <w:rFonts w:ascii="Wingdings" w:eastAsia="Wingdings" w:hAnsi="Wingdings" w:cs="Wingdings"/>
                <w:u w:val="single"/>
              </w:rPr>
              <w:t></w:t>
            </w:r>
            <w:r w:rsidRPr="0010444B">
              <w:rPr>
                <w:u w:val="single"/>
              </w:rPr>
              <w:t xml:space="preserve"> Chap.2</w:t>
            </w:r>
          </w:p>
        </w:tc>
      </w:tr>
    </w:tbl>
    <w:p w:rsidR="00B745EE" w:rsidRPr="0010444B" w:rsidRDefault="0004193A">
      <w:pPr>
        <w:pStyle w:val="fl1"/>
      </w:pPr>
      <w:r w:rsidRPr="0010444B">
        <w:rPr>
          <w:b/>
          <w:u w:val="single"/>
        </w:rPr>
        <w:t>Objectifs</w:t>
      </w:r>
      <w:r w:rsidRPr="0010444B">
        <w:t xml:space="preserve"> : Calculer la compacité d’un cristal et sa masse volumique </w:t>
      </w:r>
    </w:p>
    <w:p w:rsidR="00B745EE" w:rsidRPr="0010444B" w:rsidRDefault="0004193A">
      <w:pPr>
        <w:pStyle w:val="Titre1"/>
      </w:pPr>
      <w:r w:rsidRPr="0010444B">
        <w:t>L’état solide</w:t>
      </w:r>
    </w:p>
    <w:p w:rsidR="00B745EE" w:rsidRPr="0010444B" w:rsidRDefault="0004193A">
      <w:pPr>
        <w:pStyle w:val="point1"/>
        <w:rPr>
          <w:noProof w:val="0"/>
        </w:rPr>
      </w:pPr>
      <w:r w:rsidRPr="0010444B">
        <w:rPr>
          <w:noProof w:val="0"/>
        </w:rPr>
        <w:t xml:space="preserve">L’état solide correspond à un état condensé de la matière obtenu par </w:t>
      </w:r>
      <w:r w:rsidRPr="0010444B">
        <w:rPr>
          <w:b/>
          <w:noProof w:val="0"/>
        </w:rPr>
        <w:t>solidification d’un liquide</w:t>
      </w:r>
      <w:r w:rsidRPr="0010444B">
        <w:rPr>
          <w:noProof w:val="0"/>
        </w:rPr>
        <w:t xml:space="preserve"> ou par </w:t>
      </w:r>
      <w:r w:rsidRPr="0010444B">
        <w:rPr>
          <w:b/>
          <w:noProof w:val="0"/>
        </w:rPr>
        <w:t>condensation d’un gaz</w:t>
      </w:r>
      <w:r w:rsidRPr="0010444B">
        <w:rPr>
          <w:noProof w:val="0"/>
        </w:rPr>
        <w:t>.</w:t>
      </w:r>
    </w:p>
    <w:p w:rsidR="00B745EE" w:rsidRPr="0010444B" w:rsidRDefault="0004193A">
      <w:pPr>
        <w:pStyle w:val="point1"/>
        <w:rPr>
          <w:noProof w:val="0"/>
        </w:rPr>
      </w:pPr>
      <w:r w:rsidRPr="0010444B">
        <w:rPr>
          <w:noProof w:val="0"/>
        </w:rPr>
        <w:t>Deux types de solides existent selon l’organisation des entités (atomes, ions ou molécules) qui les composent. On distingue :</w:t>
      </w:r>
    </w:p>
    <w:p w:rsidR="00B745EE" w:rsidRPr="0010444B" w:rsidRDefault="0004193A">
      <w:pPr>
        <w:pStyle w:val="fl3"/>
      </w:pPr>
      <w:r w:rsidRPr="0010444B">
        <w:t xml:space="preserve">Les </w:t>
      </w:r>
      <w:r w:rsidRPr="0010444B">
        <w:rPr>
          <w:b/>
        </w:rPr>
        <w:t>solides amorphes</w:t>
      </w:r>
      <w:r w:rsidRPr="0010444B">
        <w:t xml:space="preserve">, les entités ne respectent aucun ordre, elles sont désordonnées. </w:t>
      </w:r>
    </w:p>
    <w:p w:rsidR="00B745EE" w:rsidRPr="0010444B" w:rsidRDefault="0004193A">
      <w:pPr>
        <w:pStyle w:val="fl3"/>
      </w:pPr>
      <w:r w:rsidRPr="0010444B">
        <w:t xml:space="preserve">Les </w:t>
      </w:r>
      <w:r w:rsidRPr="0010444B">
        <w:rPr>
          <w:b/>
        </w:rPr>
        <w:t>solides cristallins</w:t>
      </w:r>
      <w:r w:rsidRPr="0010444B">
        <w:t xml:space="preserve"> respectent un ordre bien spécifique, elles sont organisées selon une géométrie précise.</w:t>
      </w:r>
    </w:p>
    <w:p w:rsidR="00B745EE" w:rsidRPr="0010444B" w:rsidRDefault="0004193A">
      <w:pPr>
        <w:pStyle w:val="Titre1"/>
      </w:pPr>
      <w:r w:rsidRPr="0010444B">
        <w:t>Solide cristallin</w:t>
      </w:r>
    </w:p>
    <w:p w:rsidR="00B745EE" w:rsidRPr="0010444B" w:rsidRDefault="0004193A">
      <w:pPr>
        <w:pStyle w:val="point1"/>
        <w:rPr>
          <w:noProof w:val="0"/>
        </w:rPr>
      </w:pPr>
      <w:r w:rsidRPr="0010444B">
        <w:rPr>
          <w:noProof w:val="0"/>
        </w:rPr>
        <w:t>Un solide cristallin est en assemblage périodique régulier d’entités. Il existe :</w:t>
      </w:r>
    </w:p>
    <w:p w:rsidR="00B745EE" w:rsidRPr="0010444B" w:rsidRDefault="0004193A">
      <w:pPr>
        <w:pStyle w:val="fl3"/>
      </w:pPr>
      <w:r w:rsidRPr="0010444B">
        <w:t xml:space="preserve">Les </w:t>
      </w:r>
      <w:r w:rsidRPr="0010444B">
        <w:rPr>
          <w:b/>
        </w:rPr>
        <w:t>solides covalents</w:t>
      </w:r>
      <w:r w:rsidRPr="0010444B">
        <w:t xml:space="preserve"> composés d’atomes</w:t>
      </w:r>
    </w:p>
    <w:p w:rsidR="00B745EE" w:rsidRPr="0010444B" w:rsidRDefault="0004193A">
      <w:pPr>
        <w:pStyle w:val="fl3"/>
      </w:pPr>
      <w:r w:rsidRPr="0010444B">
        <w:t xml:space="preserve">Les </w:t>
      </w:r>
      <w:r w:rsidRPr="0010444B">
        <w:rPr>
          <w:b/>
        </w:rPr>
        <w:t>solides ioniques</w:t>
      </w:r>
      <w:r w:rsidRPr="0010444B">
        <w:t xml:space="preserve"> composés d’ions comme le chlorure de sodium solide</w:t>
      </w:r>
    </w:p>
    <w:p w:rsidR="00B745EE" w:rsidRPr="0010444B" w:rsidRDefault="0004193A">
      <w:pPr>
        <w:pStyle w:val="fl3"/>
      </w:pPr>
      <w:r w:rsidRPr="0010444B">
        <w:t xml:space="preserve">Les </w:t>
      </w:r>
      <w:r w:rsidRPr="0010444B">
        <w:rPr>
          <w:b/>
        </w:rPr>
        <w:t>solides moléculaires</w:t>
      </w:r>
      <w:r w:rsidRPr="0010444B">
        <w:t xml:space="preserve"> composés de molécules.</w:t>
      </w:r>
    </w:p>
    <w:p w:rsidR="00B745EE" w:rsidRPr="0010444B" w:rsidRDefault="0004193A">
      <w:pPr>
        <w:pStyle w:val="point1"/>
        <w:rPr>
          <w:noProof w:val="0"/>
        </w:rPr>
      </w:pPr>
      <w:r w:rsidRPr="0010444B">
        <w:rPr>
          <w:noProof w:val="0"/>
        </w:rPr>
        <w:t>Différentes géométries sont possibles pour un solide cristallin. Pour définir la structure cristalline, on utilise une maille élémentaire qui sera répétée périodiquement dans le solide. Les cristaux les plus simples peuvent être décrits par une maille cubique.</w:t>
      </w:r>
    </w:p>
    <w:p w:rsidR="00B745EE" w:rsidRPr="0010444B" w:rsidRDefault="0004193A">
      <w:pPr>
        <w:pStyle w:val="Titre1"/>
      </w:pPr>
      <w:r w:rsidRPr="0010444B">
        <w:t>Analyse des propriétés macroscopiques d’un cristal</w:t>
      </w:r>
    </w:p>
    <w:p w:rsidR="00B745EE" w:rsidRPr="0010444B" w:rsidRDefault="0004193A">
      <w:pPr>
        <w:pStyle w:val="Titre2"/>
        <w:numPr>
          <w:ilvl w:val="0"/>
          <w:numId w:val="0"/>
        </w:numPr>
        <w:ind w:left="284"/>
      </w:pPr>
      <w:r w:rsidRPr="0010444B">
        <w:t>Les réseaux cubique simple (CS) et cubique à faces centrées (CFC)</w:t>
      </w:r>
    </w:p>
    <w:tbl>
      <w:tblPr>
        <w:tblStyle w:val="Grilledutableau"/>
        <w:tblW w:w="10225" w:type="dxa"/>
        <w:jc w:val="center"/>
        <w:tblLayout w:type="fixed"/>
        <w:tblLook w:val="04A0" w:firstRow="1" w:lastRow="0" w:firstColumn="1" w:lastColumn="0" w:noHBand="0" w:noVBand="1"/>
      </w:tblPr>
      <w:tblGrid>
        <w:gridCol w:w="3252"/>
        <w:gridCol w:w="2888"/>
        <w:gridCol w:w="4085"/>
      </w:tblGrid>
      <w:tr w:rsidR="00B745EE" w:rsidRPr="0010444B">
        <w:trPr>
          <w:jc w:val="center"/>
        </w:trPr>
        <w:tc>
          <w:tcPr>
            <w:tcW w:w="3252" w:type="dxa"/>
            <w:shd w:val="clear" w:color="auto" w:fill="BFBFBF" w:themeFill="background1" w:themeFillShade="BF"/>
          </w:tcPr>
          <w:p w:rsidR="00B745EE" w:rsidRPr="0010444B" w:rsidRDefault="0004193A">
            <w:pPr>
              <w:spacing w:line="240" w:lineRule="auto"/>
              <w:jc w:val="center"/>
              <w:rPr>
                <w:b/>
              </w:rPr>
            </w:pPr>
            <w:r w:rsidRPr="0010444B">
              <w:rPr>
                <w:b/>
              </w:rPr>
              <w:t>Réseau</w:t>
            </w:r>
          </w:p>
        </w:tc>
        <w:tc>
          <w:tcPr>
            <w:tcW w:w="2888" w:type="dxa"/>
            <w:shd w:val="clear" w:color="auto" w:fill="BFBFBF" w:themeFill="background1" w:themeFillShade="BF"/>
          </w:tcPr>
          <w:p w:rsidR="00B745EE" w:rsidRPr="0010444B" w:rsidRDefault="0004193A">
            <w:pPr>
              <w:spacing w:line="240" w:lineRule="auto"/>
              <w:jc w:val="center"/>
              <w:rPr>
                <w:b/>
              </w:rPr>
            </w:pPr>
            <w:r w:rsidRPr="0010444B">
              <w:rPr>
                <w:b/>
              </w:rPr>
              <w:t>Représentation de la maille</w:t>
            </w:r>
          </w:p>
        </w:tc>
        <w:tc>
          <w:tcPr>
            <w:tcW w:w="4085" w:type="dxa"/>
            <w:shd w:val="clear" w:color="auto" w:fill="BFBFBF" w:themeFill="background1" w:themeFillShade="BF"/>
          </w:tcPr>
          <w:p w:rsidR="00B745EE" w:rsidRPr="0010444B" w:rsidRDefault="0004193A">
            <w:pPr>
              <w:spacing w:line="240" w:lineRule="auto"/>
              <w:jc w:val="center"/>
              <w:rPr>
                <w:b/>
              </w:rPr>
            </w:pPr>
            <w:r w:rsidRPr="0010444B">
              <w:rPr>
                <w:b/>
              </w:rPr>
              <w:t>Représentation de boules indéformables</w:t>
            </w:r>
          </w:p>
        </w:tc>
      </w:tr>
      <w:tr w:rsidR="00B745EE" w:rsidRPr="0010444B">
        <w:trPr>
          <w:jc w:val="center"/>
        </w:trPr>
        <w:tc>
          <w:tcPr>
            <w:tcW w:w="3252" w:type="dxa"/>
          </w:tcPr>
          <w:p w:rsidR="00B745EE" w:rsidRPr="0010444B" w:rsidRDefault="0004193A">
            <w:pPr>
              <w:spacing w:line="240" w:lineRule="auto"/>
              <w:jc w:val="center"/>
              <w:rPr>
                <w:b/>
              </w:rPr>
            </w:pPr>
            <w:r w:rsidRPr="0010444B">
              <w:rPr>
                <w:b/>
              </w:rPr>
              <w:t>Cubique simple (CS)</w:t>
            </w:r>
          </w:p>
        </w:tc>
        <w:tc>
          <w:tcPr>
            <w:tcW w:w="2888" w:type="dxa"/>
          </w:tcPr>
          <w:p w:rsidR="00B745EE" w:rsidRPr="0010444B" w:rsidRDefault="0004193A">
            <w:pPr>
              <w:spacing w:line="240" w:lineRule="auto"/>
              <w:jc w:val="center"/>
            </w:pPr>
            <w:r w:rsidRPr="0010444B">
              <w:drawing>
                <wp:inline distT="0" distB="0" distL="0" distR="0">
                  <wp:extent cx="1466850" cy="1226820"/>
                  <wp:effectExtent l="0" t="0" r="0" b="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1"/>
                          <pic:cNvPicPr>
                            <a:picLocks noChangeAspect="1" noChangeArrowheads="1"/>
                          </pic:cNvPicPr>
                        </pic:nvPicPr>
                        <pic:blipFill>
                          <a:blip r:embed="rId7"/>
                          <a:stretch>
                            <a:fillRect/>
                          </a:stretch>
                        </pic:blipFill>
                        <pic:spPr bwMode="auto">
                          <a:xfrm>
                            <a:off x="0" y="0"/>
                            <a:ext cx="1466850" cy="1226820"/>
                          </a:xfrm>
                          <a:prstGeom prst="rect">
                            <a:avLst/>
                          </a:prstGeom>
                        </pic:spPr>
                      </pic:pic>
                    </a:graphicData>
                  </a:graphic>
                </wp:inline>
              </w:drawing>
            </w:r>
          </w:p>
        </w:tc>
        <w:tc>
          <w:tcPr>
            <w:tcW w:w="4085" w:type="dxa"/>
          </w:tcPr>
          <w:p w:rsidR="00B745EE" w:rsidRPr="0010444B" w:rsidRDefault="0004193A">
            <w:pPr>
              <w:spacing w:line="240" w:lineRule="auto"/>
              <w:jc w:val="center"/>
            </w:pPr>
            <w:r w:rsidRPr="0010444B">
              <w:drawing>
                <wp:inline distT="0" distB="0" distL="0" distR="0">
                  <wp:extent cx="1026160" cy="99060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noChangeArrowheads="1"/>
                          </pic:cNvPicPr>
                        </pic:nvPicPr>
                        <pic:blipFill>
                          <a:blip r:embed="rId8"/>
                          <a:stretch>
                            <a:fillRect/>
                          </a:stretch>
                        </pic:blipFill>
                        <pic:spPr bwMode="auto">
                          <a:xfrm>
                            <a:off x="0" y="0"/>
                            <a:ext cx="1026160" cy="990600"/>
                          </a:xfrm>
                          <a:prstGeom prst="rect">
                            <a:avLst/>
                          </a:prstGeom>
                        </pic:spPr>
                      </pic:pic>
                    </a:graphicData>
                  </a:graphic>
                </wp:inline>
              </w:drawing>
            </w:r>
          </w:p>
        </w:tc>
      </w:tr>
      <w:tr w:rsidR="00B745EE" w:rsidRPr="0010444B">
        <w:trPr>
          <w:trHeight w:val="1793"/>
          <w:jc w:val="center"/>
        </w:trPr>
        <w:tc>
          <w:tcPr>
            <w:tcW w:w="3252" w:type="dxa"/>
          </w:tcPr>
          <w:p w:rsidR="00B745EE" w:rsidRPr="0010444B" w:rsidRDefault="0004193A">
            <w:pPr>
              <w:spacing w:line="240" w:lineRule="auto"/>
              <w:jc w:val="center"/>
              <w:rPr>
                <w:b/>
              </w:rPr>
            </w:pPr>
            <w:r w:rsidRPr="0010444B">
              <w:rPr>
                <w:b/>
              </w:rPr>
              <w:t>Cubique Faces Centrées (CFC)</w:t>
            </w:r>
          </w:p>
        </w:tc>
        <w:tc>
          <w:tcPr>
            <w:tcW w:w="2888" w:type="dxa"/>
          </w:tcPr>
          <w:p w:rsidR="00B745EE" w:rsidRPr="0010444B" w:rsidRDefault="0004193A">
            <w:pPr>
              <w:spacing w:line="240" w:lineRule="auto"/>
              <w:jc w:val="center"/>
            </w:pPr>
            <w:r w:rsidRPr="0010444B">
              <w:drawing>
                <wp:inline distT="0" distB="0" distL="0" distR="0">
                  <wp:extent cx="1057275" cy="1064260"/>
                  <wp:effectExtent l="0" t="0" r="0" b="0"/>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7"/>
                          <pic:cNvPicPr>
                            <a:picLocks noChangeAspect="1" noChangeArrowheads="1"/>
                          </pic:cNvPicPr>
                        </pic:nvPicPr>
                        <pic:blipFill>
                          <a:blip r:embed="rId9">
                            <a:biLevel thresh="50000"/>
                          </a:blip>
                          <a:stretch>
                            <a:fillRect/>
                          </a:stretch>
                        </pic:blipFill>
                        <pic:spPr bwMode="auto">
                          <a:xfrm>
                            <a:off x="0" y="0"/>
                            <a:ext cx="1057275" cy="1064260"/>
                          </a:xfrm>
                          <a:prstGeom prst="rect">
                            <a:avLst/>
                          </a:prstGeom>
                        </pic:spPr>
                      </pic:pic>
                    </a:graphicData>
                  </a:graphic>
                </wp:inline>
              </w:drawing>
            </w:r>
          </w:p>
        </w:tc>
        <w:tc>
          <w:tcPr>
            <w:tcW w:w="4085" w:type="dxa"/>
          </w:tcPr>
          <w:p w:rsidR="00B745EE" w:rsidRPr="0010444B" w:rsidRDefault="0004193A">
            <w:pPr>
              <w:spacing w:line="240" w:lineRule="auto"/>
              <w:jc w:val="center"/>
            </w:pPr>
            <w:r w:rsidRPr="0010444B">
              <w:drawing>
                <wp:inline distT="0" distB="0" distL="0" distR="0">
                  <wp:extent cx="744220" cy="833755"/>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9"/>
                          <pic:cNvPicPr>
                            <a:picLocks noChangeAspect="1" noChangeArrowheads="1"/>
                          </pic:cNvPicPr>
                        </pic:nvPicPr>
                        <pic:blipFill>
                          <a:blip r:embed="rId10"/>
                          <a:stretch>
                            <a:fillRect/>
                          </a:stretch>
                        </pic:blipFill>
                        <pic:spPr bwMode="auto">
                          <a:xfrm>
                            <a:off x="0" y="0"/>
                            <a:ext cx="744220" cy="833755"/>
                          </a:xfrm>
                          <a:prstGeom prst="rect">
                            <a:avLst/>
                          </a:prstGeom>
                        </pic:spPr>
                      </pic:pic>
                    </a:graphicData>
                  </a:graphic>
                </wp:inline>
              </w:drawing>
            </w:r>
          </w:p>
        </w:tc>
      </w:tr>
    </w:tbl>
    <w:p w:rsidR="00B745EE" w:rsidRPr="0010444B" w:rsidRDefault="0004193A">
      <w:pPr>
        <w:pStyle w:val="Titre2"/>
      </w:pPr>
      <w:r w:rsidRPr="0010444B">
        <w:t>Approche expérimentale de la compacité d’un cristal</w:t>
      </w:r>
    </w:p>
    <w:p w:rsidR="00B745EE" w:rsidRPr="0010444B" w:rsidRDefault="0004193A">
      <w:pPr>
        <w:pStyle w:val="point2"/>
      </w:pPr>
      <w:r w:rsidRPr="0010444B">
        <w:rPr>
          <w:u w:val="single"/>
        </w:rPr>
        <w:t>Définition</w:t>
      </w:r>
      <w:r w:rsidRPr="0010444B">
        <w:t xml:space="preserve"> : </w:t>
      </w:r>
      <w:r w:rsidRPr="0010444B">
        <w:rPr>
          <w:b/>
        </w:rPr>
        <w:t>La compacité</w:t>
      </w:r>
      <w:r w:rsidRPr="0010444B">
        <w:t xml:space="preserve"> correspond à la proportion d’espace occupé par les atomes dans le cube. Elle s’exprime sous la forme : c = </w:t>
      </w:r>
      <m:oMath>
        <m:f>
          <m:fPr>
            <m:ctrlPr>
              <w:rPr>
                <w:rFonts w:ascii="Cambria Math" w:hAnsi="Cambria Math"/>
              </w:rPr>
            </m:ctrlPr>
          </m:fPr>
          <m:num>
            <m:r>
              <w:rPr>
                <w:rFonts w:ascii="Cambria Math" w:hAnsi="Cambria Math"/>
              </w:rPr>
              <m:t>volume</m:t>
            </m:r>
            <m:r>
              <w:rPr>
                <w:rFonts w:ascii="Cambria Math" w:hAnsi="Cambria Math"/>
              </w:rPr>
              <m:t xml:space="preserve"> </m:t>
            </m:r>
            <m:r>
              <w:rPr>
                <w:rFonts w:ascii="Cambria Math" w:hAnsi="Cambria Math"/>
              </w:rPr>
              <m:t>occupé</m:t>
            </m:r>
            <m:r>
              <w:rPr>
                <w:rFonts w:ascii="Cambria Math" w:hAnsi="Cambria Math"/>
              </w:rPr>
              <m:t xml:space="preserve"> </m:t>
            </m:r>
            <m:r>
              <w:rPr>
                <w:rFonts w:ascii="Cambria Math" w:hAnsi="Cambria Math"/>
              </w:rPr>
              <m:t>par</m:t>
            </m:r>
            <m:r>
              <w:rPr>
                <w:rFonts w:ascii="Cambria Math" w:hAnsi="Cambria Math"/>
              </w:rPr>
              <m:t xml:space="preserve"> </m:t>
            </m:r>
            <m:r>
              <w:rPr>
                <w:rFonts w:ascii="Cambria Math" w:hAnsi="Cambria Math"/>
              </w:rPr>
              <m:t>les</m:t>
            </m:r>
            <m:r>
              <w:rPr>
                <w:rFonts w:ascii="Cambria Math" w:hAnsi="Cambria Math"/>
              </w:rPr>
              <m:t xml:space="preserve"> </m:t>
            </m:r>
            <m:r>
              <w:rPr>
                <w:rFonts w:ascii="Cambria Math" w:hAnsi="Cambria Math"/>
              </w:rPr>
              <m:t>atomes</m:t>
            </m:r>
          </m:num>
          <m:den>
            <m:r>
              <w:rPr>
                <w:rFonts w:ascii="Cambria Math" w:hAnsi="Cambria Math"/>
              </w:rPr>
              <m:t>volume</m:t>
            </m:r>
            <m:r>
              <w:rPr>
                <w:rFonts w:ascii="Cambria Math" w:hAnsi="Cambria Math"/>
              </w:rPr>
              <m:t xml:space="preserve"> </m:t>
            </m:r>
            <m:r>
              <w:rPr>
                <w:rFonts w:ascii="Cambria Math" w:hAnsi="Cambria Math"/>
              </w:rPr>
              <m:t>du</m:t>
            </m:r>
            <m:r>
              <w:rPr>
                <w:rFonts w:ascii="Cambria Math" w:hAnsi="Cambria Math"/>
              </w:rPr>
              <m:t xml:space="preserve"> </m:t>
            </m:r>
            <m:r>
              <w:rPr>
                <w:rFonts w:ascii="Cambria Math" w:hAnsi="Cambria Math"/>
              </w:rPr>
              <m:t>cube</m:t>
            </m:r>
          </m:den>
        </m:f>
      </m:oMath>
      <w:r w:rsidRPr="0010444B">
        <w:t xml:space="preserve"> . On appelle a l’arête du cube.</w:t>
      </w:r>
    </w:p>
    <w:p w:rsidR="00B745EE" w:rsidRPr="0010444B" w:rsidRDefault="0004193A">
      <w:pPr>
        <w:pStyle w:val="fl3"/>
      </w:pPr>
      <w:r w:rsidRPr="0010444B">
        <w:rPr>
          <w:u w:val="single"/>
        </w:rPr>
        <w:t>Protocole expérimental</w:t>
      </w:r>
      <w:r w:rsidRPr="0010444B">
        <w:t> : les billes symbolisent les entités d’un cristal</w:t>
      </w:r>
    </w:p>
    <w:p w:rsidR="00B745EE" w:rsidRPr="0010444B" w:rsidRDefault="0004193A">
      <w:pPr>
        <w:pStyle w:val="Titre3"/>
      </w:pPr>
      <w:r w:rsidRPr="0010444B">
        <w:t xml:space="preserve">Introduire 15 billes dans une éprouvette graduée de 250 mL. Noter le volume total V occupé par les billes </w:t>
      </w:r>
      <w:r w:rsidRPr="0010444B">
        <w:br/>
        <w:t xml:space="preserve">V = ……………………………… </w:t>
      </w:r>
    </w:p>
    <w:p w:rsidR="00B745EE" w:rsidRPr="0010444B" w:rsidRDefault="0004193A">
      <w:pPr>
        <w:pStyle w:val="Titre3"/>
      </w:pPr>
      <w:r w:rsidRPr="0010444B">
        <w:t>Peser l’éprouvette graduée : m = ……………………………… g</w:t>
      </w:r>
    </w:p>
    <w:p w:rsidR="00B745EE" w:rsidRPr="0010444B" w:rsidRDefault="0004193A">
      <w:pPr>
        <w:pStyle w:val="Titre3"/>
      </w:pPr>
      <w:r w:rsidRPr="0010444B">
        <w:t>A l’aide d’un bécher, verser progressivement de l’eau jusqu’à ce qu’elle atteigne le volume V</w:t>
      </w:r>
    </w:p>
    <w:p w:rsidR="00B745EE" w:rsidRPr="0010444B" w:rsidRDefault="0004193A">
      <w:pPr>
        <w:pStyle w:val="Titre3"/>
      </w:pPr>
      <w:r w:rsidRPr="0010444B">
        <w:t>Peser de nouveau l’éprouvette graduée et en déduire le volume V</w:t>
      </w:r>
      <w:r w:rsidRPr="0010444B">
        <w:rPr>
          <w:vertAlign w:val="subscript"/>
        </w:rPr>
        <w:t>eau</w:t>
      </w:r>
      <w:r w:rsidRPr="0010444B">
        <w:t xml:space="preserve"> d’eau ajoutée (</w:t>
      </w:r>
      <w:r w:rsidRPr="0010444B">
        <w:rPr>
          <w:rFonts w:ascii="Symbol" w:eastAsia="Symbol" w:hAnsi="Symbol" w:cs="Symbol"/>
          <w:b/>
        </w:rPr>
        <w:t></w:t>
      </w:r>
      <w:r w:rsidRPr="0010444B">
        <w:rPr>
          <w:rFonts w:eastAsia="Symbol" w:cs="Symbol"/>
          <w:b/>
          <w:vertAlign w:val="subscript"/>
        </w:rPr>
        <w:t>eau</w:t>
      </w:r>
      <w:r w:rsidRPr="0010444B">
        <w:rPr>
          <w:b/>
        </w:rPr>
        <w:t xml:space="preserve"> =</w:t>
      </w:r>
      <w:r w:rsidRPr="0010444B">
        <w:t xml:space="preserve"> 1,0 g/mL)</w:t>
      </w:r>
      <w:r w:rsidRPr="0010444B">
        <w:br/>
        <w:t>V</w:t>
      </w:r>
      <w:r w:rsidRPr="0010444B">
        <w:rPr>
          <w:vertAlign w:val="subscript"/>
        </w:rPr>
        <w:t>eau</w:t>
      </w:r>
      <w:r w:rsidRPr="0010444B">
        <w:t xml:space="preserve"> = ……………………………… </w:t>
      </w:r>
    </w:p>
    <w:p w:rsidR="00B745EE" w:rsidRPr="0010444B" w:rsidRDefault="0004193A">
      <w:pPr>
        <w:pStyle w:val="Titre3"/>
        <w:rPr>
          <w:b/>
          <w:bCs/>
          <w:u w:val="single"/>
        </w:rPr>
      </w:pPr>
      <w:r w:rsidRPr="0010444B">
        <w:t xml:space="preserve">Calculer la compacité du réseau de billes réalisé dans cette éprouvette avec la relation : </w:t>
      </w:r>
      <w:r w:rsidRPr="0010444B">
        <w:br/>
        <w:t xml:space="preserve">c = </w:t>
      </w:r>
      <m:oMath>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billes</m:t>
                </m:r>
              </m:sub>
            </m:sSub>
          </m:num>
          <m:den>
            <m:r>
              <w:rPr>
                <w:rFonts w:ascii="Cambria Math" w:hAnsi="Cambria Math"/>
              </w:rPr>
              <m:t>V</m:t>
            </m:r>
          </m:den>
        </m:f>
        <m:r>
          <w:rPr>
            <w:rFonts w:ascii="Cambria Math" w:hAnsi="Cambria Math"/>
          </w:rPr>
          <m:t>=</m:t>
        </m:r>
        <m:f>
          <m:fPr>
            <m:ctrlPr>
              <w:rPr>
                <w:rFonts w:ascii="Cambria Math" w:hAnsi="Cambria Math"/>
              </w:rPr>
            </m:ctrlPr>
          </m:fPr>
          <m:num>
            <m:r>
              <w:rPr>
                <w:rFonts w:ascii="Cambria Math" w:hAnsi="Cambria Math"/>
              </w:rPr>
              <m:t>V-</m:t>
            </m:r>
            <m:sSub>
              <m:sSubPr>
                <m:ctrlPr>
                  <w:rPr>
                    <w:rFonts w:ascii="Cambria Math" w:hAnsi="Cambria Math"/>
                  </w:rPr>
                </m:ctrlPr>
              </m:sSubPr>
              <m:e>
                <m:r>
                  <w:rPr>
                    <w:rFonts w:ascii="Cambria Math" w:hAnsi="Cambria Math"/>
                  </w:rPr>
                  <m:t>V</m:t>
                </m:r>
              </m:e>
              <m:sub>
                <m:r>
                  <w:rPr>
                    <w:rFonts w:ascii="Cambria Math" w:hAnsi="Cambria Math"/>
                  </w:rPr>
                  <m:t>eau</m:t>
                </m:r>
              </m:sub>
            </m:sSub>
          </m:num>
          <m:den>
            <m:r>
              <w:rPr>
                <w:rFonts w:ascii="Cambria Math" w:hAnsi="Cambria Math"/>
              </w:rPr>
              <m:t>V</m:t>
            </m:r>
          </m:den>
        </m:f>
      </m:oMath>
      <w:r w:rsidRPr="0010444B">
        <w:t xml:space="preserve">  </w:t>
      </w:r>
      <w:r w:rsidRPr="0010444B">
        <w:br w:type="page"/>
      </w:r>
    </w:p>
    <w:p w:rsidR="00B745EE" w:rsidRPr="0010444B" w:rsidRDefault="0004193A">
      <w:pPr>
        <w:pStyle w:val="Titre2"/>
      </w:pPr>
      <w:r w:rsidRPr="0010444B">
        <w:lastRenderedPageBreak/>
        <w:t xml:space="preserve">Approche expérimentale de la masse volumique </w:t>
      </w:r>
    </w:p>
    <w:p w:rsidR="00B745EE" w:rsidRPr="0010444B" w:rsidRDefault="0004193A">
      <w:pPr>
        <w:pStyle w:val="point2"/>
        <w:rPr>
          <w:position w:val="-2"/>
        </w:rPr>
      </w:pPr>
      <w:r w:rsidRPr="0010444B">
        <w:t xml:space="preserve">Certaines propriétés de la matière à l’état solide sont identiques à l’échelle macroscopique et à l’échelle de la maille. Il en est ainsi par exemple pour la masse volumique </w:t>
      </w:r>
      <w:r w:rsidRPr="0010444B">
        <w:rPr>
          <w:rFonts w:ascii="Symbol" w:eastAsia="Symbol" w:hAnsi="Symbol" w:cs="Symbol"/>
        </w:rPr>
        <w:t></w:t>
      </w:r>
      <w:r w:rsidRPr="0010444B">
        <w:t xml:space="preserve"> (lire « rhô ») : </w:t>
      </w:r>
      <w:r w:rsidRPr="0010444B">
        <w:rPr>
          <w:rFonts w:ascii="Symbol" w:eastAsia="Symbol" w:hAnsi="Symbol" w:cs="Symbol"/>
          <w:b/>
        </w:rPr>
        <w:t></w:t>
      </w:r>
      <w:r w:rsidRPr="0010444B">
        <w:rPr>
          <w:b/>
        </w:rPr>
        <w:t xml:space="preserve"> = </w:t>
      </w:r>
      <m:oMath>
        <m:f>
          <m:fPr>
            <m:ctrlPr>
              <w:rPr>
                <w:rFonts w:ascii="Cambria Math" w:hAnsi="Cambria Math"/>
              </w:rPr>
            </m:ctrlPr>
          </m:fPr>
          <m:num>
            <m:r>
              <w:rPr>
                <w:rFonts w:ascii="Cambria Math" w:hAnsi="Cambria Math"/>
              </w:rPr>
              <m:t>m</m:t>
            </m:r>
          </m:num>
          <m:den>
            <m:r>
              <w:rPr>
                <w:rFonts w:ascii="Cambria Math" w:hAnsi="Cambria Math"/>
              </w:rPr>
              <m:t>V</m:t>
            </m:r>
          </m:den>
        </m:f>
      </m:oMath>
      <w:r w:rsidRPr="0010444B">
        <w:rPr>
          <w:b/>
        </w:rPr>
        <w:t xml:space="preserve"> </w:t>
      </w:r>
    </w:p>
    <w:p w:rsidR="00B745EE" w:rsidRPr="0010444B" w:rsidRDefault="0004193A">
      <w:pPr>
        <w:pStyle w:val="Titre3"/>
      </w:pPr>
      <w:r w:rsidRPr="0010444B">
        <w:t>Proposer un protocole expérimental pour déterminer la masse volumique d’une bille.</w:t>
      </w:r>
    </w:p>
    <w:p w:rsidR="00B745EE" w:rsidRPr="0010444B" w:rsidRDefault="0004193A" w:rsidP="00552A33">
      <w:pPr>
        <w:shd w:val="clear" w:color="auto" w:fill="D9D9D9" w:themeFill="background1" w:themeFillShade="D9"/>
        <w:jc w:val="center"/>
        <w:rPr>
          <w:b/>
          <w:sz w:val="24"/>
        </w:rPr>
      </w:pPr>
      <w:r w:rsidRPr="0010444B">
        <w:rPr>
          <w:rFonts w:ascii="Wingdings" w:eastAsia="Wingdings" w:hAnsi="Wingdings" w:cs="Wingdings"/>
          <w:b/>
          <w:sz w:val="24"/>
        </w:rPr>
        <w:t></w:t>
      </w:r>
      <w:r w:rsidRPr="0010444B">
        <w:rPr>
          <w:b/>
          <w:sz w:val="24"/>
        </w:rPr>
        <w:t xml:space="preserve"> Faire vérifier votre protocole avent de réaliser l’expérience.</w:t>
      </w:r>
    </w:p>
    <w:p w:rsidR="00552A33" w:rsidRPr="0010444B" w:rsidRDefault="00552A33" w:rsidP="00552A33"/>
    <w:p w:rsidR="00B745EE" w:rsidRPr="0010444B" w:rsidRDefault="0004193A">
      <w:pPr>
        <w:pStyle w:val="Titre3"/>
      </w:pPr>
      <w:r w:rsidRPr="0010444B">
        <w:drawing>
          <wp:anchor distT="0" distB="0" distL="114300" distR="114300" simplePos="0" relativeHeight="6" behindDoc="0" locked="0" layoutInCell="0" allowOverlap="1">
            <wp:simplePos x="0" y="0"/>
            <wp:positionH relativeFrom="column">
              <wp:posOffset>5090795</wp:posOffset>
            </wp:positionH>
            <wp:positionV relativeFrom="paragraph">
              <wp:posOffset>7620</wp:posOffset>
            </wp:positionV>
            <wp:extent cx="1670050" cy="1758950"/>
            <wp:effectExtent l="0" t="0" r="0" b="0"/>
            <wp:wrapSquare wrapText="bothSides"/>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2"/>
                    <pic:cNvPicPr>
                      <a:picLocks noChangeAspect="1" noChangeArrowheads="1"/>
                    </pic:cNvPicPr>
                  </pic:nvPicPr>
                  <pic:blipFill>
                    <a:blip r:embed="rId11"/>
                    <a:stretch>
                      <a:fillRect/>
                    </a:stretch>
                  </pic:blipFill>
                  <pic:spPr bwMode="auto">
                    <a:xfrm>
                      <a:off x="0" y="0"/>
                      <a:ext cx="1670050" cy="1758950"/>
                    </a:xfrm>
                    <a:prstGeom prst="rect">
                      <a:avLst/>
                    </a:prstGeom>
                  </pic:spPr>
                </pic:pic>
              </a:graphicData>
            </a:graphic>
          </wp:anchor>
        </w:drawing>
      </w:r>
      <w:r w:rsidRPr="0010444B">
        <w:t xml:space="preserve">Déterminer la masse volumique </w:t>
      </w:r>
      <w:r w:rsidRPr="0010444B">
        <w:rPr>
          <w:rFonts w:ascii="Symbol" w:eastAsia="Symbol" w:hAnsi="Symbol" w:cs="Symbol"/>
        </w:rPr>
        <w:t></w:t>
      </w:r>
      <w:r w:rsidRPr="0010444B">
        <w:t xml:space="preserve"> d’une bille.</w:t>
      </w:r>
    </w:p>
    <w:p w:rsidR="00B745EE" w:rsidRPr="0010444B" w:rsidRDefault="0004193A">
      <w:pPr>
        <w:pStyle w:val="Titre2"/>
      </w:pPr>
      <w:r w:rsidRPr="0010444B">
        <w:t>Etude du réseau cubique simple (CS)</w:t>
      </w:r>
    </w:p>
    <w:p w:rsidR="00B745EE" w:rsidRPr="0010444B" w:rsidRDefault="0004193A">
      <w:pPr>
        <w:pStyle w:val="Titre3"/>
        <w:spacing w:line="360" w:lineRule="auto"/>
      </w:pPr>
      <w:r w:rsidRPr="0010444B">
        <w:t xml:space="preserve">D’après la figure ci-contre, les entités aux sommets sont partagées par combien de mailles élémentaires ? ……. </w:t>
      </w:r>
      <w:r w:rsidRPr="0010444B">
        <w:drawing>
          <wp:anchor distT="0" distB="0" distL="114300" distR="114300" simplePos="0" relativeHeight="7" behindDoc="0" locked="0" layoutInCell="0" allowOverlap="1">
            <wp:simplePos x="0" y="0"/>
            <wp:positionH relativeFrom="column">
              <wp:posOffset>4122420</wp:posOffset>
            </wp:positionH>
            <wp:positionV relativeFrom="paragraph">
              <wp:posOffset>342265</wp:posOffset>
            </wp:positionV>
            <wp:extent cx="1026160" cy="990600"/>
            <wp:effectExtent l="0" t="0" r="0" b="0"/>
            <wp:wrapSquare wrapText="bothSides"/>
            <wp:docPr id="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3"/>
                    <pic:cNvPicPr>
                      <a:picLocks noChangeAspect="1" noChangeArrowheads="1"/>
                    </pic:cNvPicPr>
                  </pic:nvPicPr>
                  <pic:blipFill>
                    <a:blip r:embed="rId8"/>
                    <a:stretch>
                      <a:fillRect/>
                    </a:stretch>
                  </pic:blipFill>
                  <pic:spPr bwMode="auto">
                    <a:xfrm>
                      <a:off x="0" y="0"/>
                      <a:ext cx="1026160" cy="990600"/>
                    </a:xfrm>
                    <a:prstGeom prst="rect">
                      <a:avLst/>
                    </a:prstGeom>
                  </pic:spPr>
                </pic:pic>
              </a:graphicData>
            </a:graphic>
          </wp:anchor>
        </w:drawing>
      </w:r>
      <w:r w:rsidRPr="0010444B">
        <w:br/>
        <w:t xml:space="preserve">En déduire le nombre d’entité par maille. ……. </w:t>
      </w:r>
    </w:p>
    <w:p w:rsidR="00B745EE" w:rsidRPr="0010444B" w:rsidRDefault="0004193A">
      <w:pPr>
        <w:pStyle w:val="Titre3"/>
        <w:spacing w:line="360" w:lineRule="auto"/>
      </w:pPr>
      <w:r w:rsidRPr="0010444B">
        <w:t>Les sphères étant en conta</w:t>
      </w:r>
      <w:r w:rsidR="00552A33" w:rsidRPr="0010444B">
        <w:t xml:space="preserve">ct suivant l’arête a du cube, </w:t>
      </w:r>
      <w:r w:rsidR="00552A33" w:rsidRPr="0010444B">
        <w:br/>
        <w:t>ex</w:t>
      </w:r>
      <w:r w:rsidRPr="0010444B">
        <w:t xml:space="preserve">primer a en fonction du rayon r. </w:t>
      </w:r>
      <w:r w:rsidRPr="0010444B">
        <w:br/>
        <w:t xml:space="preserve">……………………………… </w:t>
      </w:r>
      <w:r w:rsidRPr="0010444B">
        <w:br/>
        <w:t xml:space="preserve">En déduire l’expression de r en fonction de a. ……………………………… </w:t>
      </w:r>
    </w:p>
    <w:p w:rsidR="00B745EE" w:rsidRPr="0010444B" w:rsidRDefault="0004193A">
      <w:pPr>
        <w:pStyle w:val="Titre3"/>
        <w:spacing w:line="360" w:lineRule="auto"/>
      </w:pPr>
      <w:r w:rsidRPr="0010444B">
        <w:t xml:space="preserve">Le volume d’une sphère a pour expression : V = </w:t>
      </w:r>
      <m:oMath>
        <m:f>
          <m:fPr>
            <m:ctrlPr>
              <w:rPr>
                <w:rFonts w:ascii="Cambria Math" w:hAnsi="Cambria Math"/>
              </w:rPr>
            </m:ctrlPr>
          </m:fPr>
          <m:num>
            <m:r>
              <w:rPr>
                <w:rFonts w:ascii="Cambria Math" w:hAnsi="Cambria Math"/>
              </w:rPr>
              <m:t>4</m:t>
            </m:r>
          </m:num>
          <m:den>
            <m:r>
              <w:rPr>
                <w:rFonts w:ascii="Cambria Math" w:hAnsi="Cambria Math"/>
              </w:rPr>
              <m:t>3</m:t>
            </m:r>
          </m:den>
        </m:f>
      </m:oMath>
      <w:r w:rsidRPr="0010444B">
        <w:t xml:space="preserve"> </w:t>
      </w:r>
      <w:r w:rsidRPr="0010444B">
        <w:rPr>
          <w:rFonts w:ascii="Symbol" w:eastAsia="Symbol" w:hAnsi="Symbol" w:cs="Symbol"/>
        </w:rPr>
        <w:t></w:t>
      </w:r>
      <w:r w:rsidRPr="0010444B">
        <w:t>r</w:t>
      </w:r>
      <w:r w:rsidRPr="0010444B">
        <w:rPr>
          <w:vertAlign w:val="superscript"/>
        </w:rPr>
        <w:t>3</w:t>
      </w:r>
      <w:r w:rsidRPr="0010444B">
        <w:t xml:space="preserve">. Démontrer que le volume de la sphère en fonction de l’arête a peut s’exprimer par la relation V = </w:t>
      </w:r>
      <m:oMath>
        <m:f>
          <m:fPr>
            <m:ctrlPr>
              <w:rPr>
                <w:rFonts w:ascii="Cambria Math" w:hAnsi="Cambria Math"/>
              </w:rPr>
            </m:ctrlPr>
          </m:fPr>
          <m:num>
            <m:r>
              <w:rPr>
                <w:rFonts w:ascii="Cambria Math" w:hAnsi="Cambria Math"/>
              </w:rPr>
              <m:t>π</m:t>
            </m:r>
          </m:num>
          <m:den>
            <m:r>
              <w:rPr>
                <w:rFonts w:ascii="Cambria Math" w:hAnsi="Cambria Math"/>
              </w:rPr>
              <m:t>6</m:t>
            </m:r>
          </m:den>
        </m:f>
        <m:sSup>
          <m:sSupPr>
            <m:ctrlPr>
              <w:rPr>
                <w:rFonts w:ascii="Cambria Math" w:hAnsi="Cambria Math"/>
              </w:rPr>
            </m:ctrlPr>
          </m:sSupPr>
          <m:e>
            <m:r>
              <w:rPr>
                <w:rFonts w:ascii="Cambria Math" w:hAnsi="Cambria Math"/>
              </w:rPr>
              <m:t>a</m:t>
            </m:r>
          </m:e>
          <m:sup>
            <m:r>
              <w:rPr>
                <w:rFonts w:ascii="Cambria Math" w:hAnsi="Cambria Math"/>
              </w:rPr>
              <m:t>3</m:t>
            </m:r>
          </m:sup>
        </m:sSup>
      </m:oMath>
      <w:r w:rsidRPr="0010444B">
        <w:t xml:space="preserve">. </w:t>
      </w:r>
      <w:r w:rsidRPr="0010444B">
        <w:rPr>
          <w:u w:val="single"/>
        </w:rPr>
        <w:t>Donnée</w:t>
      </w:r>
      <w:r w:rsidRPr="0010444B">
        <w:t xml:space="preserve"> : </w:t>
      </w:r>
      <m:oMath>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a</m:t>
                    </m:r>
                  </m:num>
                  <m:den>
                    <m:r>
                      <w:rPr>
                        <w:rFonts w:ascii="Cambria Math" w:hAnsi="Cambria Math"/>
                      </w:rPr>
                      <m:t>2</m:t>
                    </m:r>
                  </m:den>
                </m:f>
              </m:e>
            </m:d>
          </m:e>
          <m:sup>
            <m:r>
              <w:rPr>
                <w:rFonts w:ascii="Cambria Math" w:hAnsi="Cambria Math"/>
              </w:rPr>
              <m:t>3</m:t>
            </m:r>
          </m:sup>
        </m:sSup>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a</m:t>
                </m:r>
              </m:e>
              <m:sup>
                <m:r>
                  <w:rPr>
                    <w:rFonts w:ascii="Cambria Math" w:hAnsi="Cambria Math"/>
                  </w:rPr>
                  <m:t>3</m:t>
                </m:r>
              </m:sup>
            </m:sSup>
          </m:num>
          <m:den>
            <m:r>
              <w:rPr>
                <w:rFonts w:ascii="Cambria Math" w:hAnsi="Cambria Math"/>
              </w:rPr>
              <m:t>8</m:t>
            </m:r>
          </m:den>
        </m:f>
      </m:oMath>
      <w:r w:rsidRPr="0010444B">
        <w:br/>
      </w:r>
      <w:r w:rsidRPr="0010444B">
        <w:br/>
      </w:r>
      <w:r w:rsidRPr="0010444B">
        <w:br/>
      </w:r>
    </w:p>
    <w:p w:rsidR="00B745EE" w:rsidRPr="0010444B" w:rsidRDefault="0004193A">
      <w:pPr>
        <w:pStyle w:val="Titre3"/>
      </w:pPr>
      <w:r w:rsidRPr="0010444B">
        <w:t xml:space="preserve">Calculer la compacité c du réseau CS. c = </w:t>
      </w:r>
      <w:r w:rsidR="00693427" w:rsidRPr="0010444B">
        <w:t xml:space="preserve"> </w:t>
      </w:r>
      <m:oMath>
        <m:f>
          <m:fPr>
            <m:ctrlPr>
              <w:rPr>
                <w:rFonts w:ascii="Cambria Math" w:hAnsi="Cambria Math"/>
              </w:rPr>
            </m:ctrlPr>
          </m:fPr>
          <m:num>
            <m:r>
              <w:rPr>
                <w:rFonts w:ascii="Cambria Math" w:hAnsi="Cambria Math"/>
              </w:rPr>
              <m:t>volume occupé par les atomes</m:t>
            </m:r>
          </m:num>
          <m:den>
            <m:r>
              <w:rPr>
                <w:rFonts w:ascii="Cambria Math" w:hAnsi="Cambria Math"/>
              </w:rPr>
              <m:t>volume du cube</m:t>
            </m:r>
          </m:den>
        </m:f>
      </m:oMath>
      <w:r w:rsidRPr="0010444B">
        <w:t xml:space="preserve"> en %. </w:t>
      </w:r>
      <w:r w:rsidRPr="0010444B">
        <w:br/>
      </w:r>
      <w:r w:rsidRPr="0010444B">
        <w:br/>
      </w:r>
      <w:r w:rsidRPr="0010444B">
        <w:br/>
      </w:r>
    </w:p>
    <w:p w:rsidR="00B745EE" w:rsidRPr="0010444B" w:rsidRDefault="0004193A">
      <w:pPr>
        <w:pStyle w:val="Titre2"/>
      </w:pPr>
      <w:r w:rsidRPr="0010444B">
        <w:t>Etude du réseau cubique faces centrées (CFC)</w:t>
      </w:r>
    </w:p>
    <w:p w:rsidR="00B745EE" w:rsidRPr="0010444B" w:rsidRDefault="0004193A" w:rsidP="00CE3C00">
      <w:pPr>
        <w:pStyle w:val="point2"/>
      </w:pPr>
      <w:r w:rsidRPr="0010444B">
        <w:t xml:space="preserve">Le cuivre est un métal constitué d’atomes de symbole Cu qui cristallise dans la structure cubique à faces centrées (CFC). </w:t>
      </w:r>
      <w:r w:rsidRPr="0010444B">
        <w:rPr>
          <w:u w:val="single"/>
        </w:rPr>
        <w:t>Données</w:t>
      </w:r>
      <w:r w:rsidRPr="0010444B">
        <w:t xml:space="preserve"> : Pour le cuivre, paramètre de maille : a = 361 pm ;  </w:t>
      </w:r>
    </w:p>
    <w:p w:rsidR="00B745EE" w:rsidRPr="0010444B" w:rsidRDefault="0004193A">
      <w:pPr>
        <w:pStyle w:val="Titre3"/>
      </w:pPr>
      <w:r w:rsidRPr="0010444B">
        <w:t xml:space="preserve">D’après la figure page 1, les entités sur les faces sont partagées par combien de mailles élémentaires ? ……. </w:t>
      </w:r>
      <w:r w:rsidRPr="0010444B">
        <w:br/>
        <w:t xml:space="preserve">En déduire le nombre d’entité par maille pour le réseau CFC. ……………………………… </w:t>
      </w:r>
    </w:p>
    <w:p w:rsidR="00B745EE" w:rsidRPr="0010444B" w:rsidRDefault="0004193A">
      <w:pPr>
        <w:pStyle w:val="Titre3"/>
      </w:pPr>
      <w:r w:rsidRPr="0010444B">
        <w:drawing>
          <wp:anchor distT="0" distB="0" distL="114300" distR="114300" simplePos="0" relativeHeight="8" behindDoc="0" locked="0" layoutInCell="0" allowOverlap="1">
            <wp:simplePos x="0" y="0"/>
            <wp:positionH relativeFrom="column">
              <wp:posOffset>6013450</wp:posOffset>
            </wp:positionH>
            <wp:positionV relativeFrom="paragraph">
              <wp:posOffset>81280</wp:posOffset>
            </wp:positionV>
            <wp:extent cx="894080" cy="1002030"/>
            <wp:effectExtent l="0" t="0" r="0" b="0"/>
            <wp:wrapSquare wrapText="bothSides"/>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pic:cNvPicPr>
                      <a:picLocks noChangeAspect="1" noChangeArrowheads="1"/>
                    </pic:cNvPicPr>
                  </pic:nvPicPr>
                  <pic:blipFill>
                    <a:blip r:embed="rId10"/>
                    <a:stretch>
                      <a:fillRect/>
                    </a:stretch>
                  </pic:blipFill>
                  <pic:spPr bwMode="auto">
                    <a:xfrm>
                      <a:off x="0" y="0"/>
                      <a:ext cx="894080" cy="1002030"/>
                    </a:xfrm>
                    <a:prstGeom prst="rect">
                      <a:avLst/>
                    </a:prstGeom>
                  </pic:spPr>
                </pic:pic>
              </a:graphicData>
            </a:graphic>
          </wp:anchor>
        </w:drawing>
      </w:r>
      <w:r w:rsidRPr="0010444B">
        <w:t xml:space="preserve">Les sphères étant en contact suivant la diagonale d’une face du cube, calculer le rayon r de l’atome de cuivre (en pm). (Utiliser le théorème de Pythagore) </w:t>
      </w:r>
      <w:r w:rsidRPr="0010444B">
        <w:br/>
      </w:r>
      <w:r w:rsidRPr="0010444B">
        <w:br/>
      </w:r>
      <w:r w:rsidRPr="0010444B">
        <w:br/>
      </w:r>
    </w:p>
    <w:p w:rsidR="00B745EE" w:rsidRPr="0010444B" w:rsidRDefault="0004193A">
      <w:pPr>
        <w:pStyle w:val="Titre3"/>
      </w:pPr>
      <w:r w:rsidRPr="0010444B">
        <w:t xml:space="preserve">Le volume d’une sphère a pour expression : V = </w:t>
      </w:r>
      <m:oMath>
        <m:f>
          <m:fPr>
            <m:ctrlPr>
              <w:rPr>
                <w:rFonts w:ascii="Cambria Math" w:hAnsi="Cambria Math"/>
              </w:rPr>
            </m:ctrlPr>
          </m:fPr>
          <m:num>
            <m:r>
              <w:rPr>
                <w:rFonts w:ascii="Cambria Math" w:hAnsi="Cambria Math"/>
              </w:rPr>
              <m:t>4</m:t>
            </m:r>
          </m:num>
          <m:den>
            <m:r>
              <w:rPr>
                <w:rFonts w:ascii="Cambria Math" w:hAnsi="Cambria Math"/>
              </w:rPr>
              <m:t>3</m:t>
            </m:r>
          </m:den>
        </m:f>
      </m:oMath>
      <w:r w:rsidRPr="0010444B">
        <w:t xml:space="preserve"> </w:t>
      </w:r>
      <w:r w:rsidRPr="0010444B">
        <w:rPr>
          <w:rFonts w:ascii="Symbol" w:eastAsia="Symbol" w:hAnsi="Symbol" w:cs="Symbol"/>
        </w:rPr>
        <w:t></w:t>
      </w:r>
      <w:r w:rsidRPr="0010444B">
        <w:t>r</w:t>
      </w:r>
      <w:r w:rsidRPr="0010444B">
        <w:rPr>
          <w:vertAlign w:val="superscript"/>
        </w:rPr>
        <w:t>3</w:t>
      </w:r>
      <w:r w:rsidRPr="0010444B">
        <w:t>. Calculer le volume V (en pm</w:t>
      </w:r>
      <w:r w:rsidRPr="0010444B">
        <w:rPr>
          <w:vertAlign w:val="superscript"/>
        </w:rPr>
        <w:t>3</w:t>
      </w:r>
      <w:r w:rsidRPr="0010444B">
        <w:t xml:space="preserve">) de la sphère. </w:t>
      </w:r>
      <w:r w:rsidRPr="0010444B">
        <w:br/>
      </w:r>
      <w:r w:rsidRPr="0010444B">
        <w:br/>
      </w:r>
    </w:p>
    <w:p w:rsidR="00B745EE" w:rsidRPr="0010444B" w:rsidRDefault="0004193A">
      <w:pPr>
        <w:pStyle w:val="Titre3"/>
      </w:pPr>
      <w:r w:rsidRPr="0010444B">
        <w:t>Calculer la compacité c en % du réseau CFC du cuivre et le comparer à la compacité d’un réseau CS.</w:t>
      </w:r>
      <w:r w:rsidRPr="0010444B">
        <w:br/>
      </w:r>
      <w:r w:rsidRPr="0010444B">
        <w:br/>
      </w:r>
    </w:p>
    <w:p w:rsidR="00B745EE" w:rsidRPr="0010444B" w:rsidRDefault="0004193A">
      <w:pPr>
        <w:pStyle w:val="point2"/>
      </w:pPr>
      <w:r w:rsidRPr="0010444B">
        <w:t xml:space="preserve">La masse d’un atome de cuivre est m = 1,05 </w:t>
      </w:r>
      <w:r w:rsidRPr="0010444B">
        <w:rPr>
          <w:rFonts w:ascii="Symbol" w:eastAsia="Symbol" w:hAnsi="Symbol" w:cs="Symbol"/>
        </w:rPr>
        <w:t></w:t>
      </w:r>
      <w:r w:rsidRPr="0010444B">
        <w:t xml:space="preserve"> 10</w:t>
      </w:r>
      <w:r w:rsidRPr="0010444B">
        <w:rPr>
          <w:vertAlign w:val="superscript"/>
        </w:rPr>
        <w:t>-25</w:t>
      </w:r>
      <w:r w:rsidRPr="0010444B">
        <w:t xml:space="preserve"> kg.</w:t>
      </w:r>
    </w:p>
    <w:p w:rsidR="00B745EE" w:rsidRPr="0010444B" w:rsidRDefault="0004193A">
      <w:pPr>
        <w:pStyle w:val="Titre3"/>
      </w:pPr>
      <w:r w:rsidRPr="0010444B">
        <w:t xml:space="preserve">A partir du volume de la maille de cuivre, calculer la masse volumique </w:t>
      </w:r>
      <w:r w:rsidRPr="0010444B">
        <w:rPr>
          <w:rFonts w:ascii="Symbol" w:eastAsia="Symbol" w:hAnsi="Symbol" w:cs="Symbol"/>
        </w:rPr>
        <w:t></w:t>
      </w:r>
      <w:r w:rsidRPr="0010444B">
        <w:t xml:space="preserve"> et comparer celle-ci avec la valeur de référence </w:t>
      </w:r>
      <w:r w:rsidRPr="0010444B">
        <w:rPr>
          <w:rFonts w:ascii="Symbol" w:eastAsia="Symbol" w:hAnsi="Symbol" w:cs="Symbol"/>
        </w:rPr>
        <w:t></w:t>
      </w:r>
      <w:r w:rsidRPr="0010444B">
        <w:rPr>
          <w:vertAlign w:val="subscript"/>
        </w:rPr>
        <w:t xml:space="preserve"> référence</w:t>
      </w:r>
      <w:r w:rsidRPr="0010444B">
        <w:t xml:space="preserve"> = 8,9 </w:t>
      </w:r>
      <w:r w:rsidRPr="0010444B">
        <w:rPr>
          <w:rFonts w:ascii="Symbol" w:eastAsia="Symbol" w:hAnsi="Symbol" w:cs="Symbol"/>
        </w:rPr>
        <w:t></w:t>
      </w:r>
      <w:r w:rsidRPr="0010444B">
        <w:t xml:space="preserve"> 10</w:t>
      </w:r>
      <w:r w:rsidRPr="0010444B">
        <w:rPr>
          <w:vertAlign w:val="superscript"/>
        </w:rPr>
        <w:t>3</w:t>
      </w:r>
      <w:r w:rsidRPr="0010444B">
        <w:t xml:space="preserve"> kg.m</w:t>
      </w:r>
      <w:r w:rsidRPr="0010444B">
        <w:rPr>
          <w:vertAlign w:val="superscript"/>
        </w:rPr>
        <w:t>-3</w:t>
      </w:r>
      <w:r w:rsidRPr="0010444B">
        <w:t xml:space="preserve">. </w:t>
      </w:r>
      <w:r w:rsidRPr="0010444B">
        <w:rPr>
          <w:u w:val="single"/>
        </w:rPr>
        <w:t>Donnée</w:t>
      </w:r>
      <w:r w:rsidRPr="0010444B">
        <w:t> : 1 pm = 10</w:t>
      </w:r>
      <w:r w:rsidRPr="0010444B">
        <w:rPr>
          <w:vertAlign w:val="superscript"/>
        </w:rPr>
        <w:t>-12</w:t>
      </w:r>
      <w:r w:rsidRPr="0010444B">
        <w:t xml:space="preserve"> m et a = 361 pm.</w:t>
      </w:r>
    </w:p>
    <w:sectPr w:rsidR="00B745EE" w:rsidRPr="0010444B">
      <w:footerReference w:type="default" r:id="rId12"/>
      <w:pgSz w:w="11906" w:h="16838"/>
      <w:pgMar w:top="567" w:right="567" w:bottom="851" w:left="567" w:header="0" w:footer="28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EA1" w:rsidRDefault="001C7EA1">
      <w:pPr>
        <w:spacing w:line="240" w:lineRule="auto"/>
      </w:pPr>
      <w:r>
        <w:separator/>
      </w:r>
    </w:p>
  </w:endnote>
  <w:endnote w:type="continuationSeparator" w:id="0">
    <w:p w:rsidR="001C7EA1" w:rsidRDefault="001C7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font291">
    <w:altName w:val="Times New Roman"/>
    <w:charset w:val="00"/>
    <w:family w:val="auto"/>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5EE" w:rsidRDefault="0004193A">
    <w:pPr>
      <w:pStyle w:val="Pieddepage"/>
      <w:tabs>
        <w:tab w:val="clear" w:pos="5670"/>
        <w:tab w:val="center" w:pos="5103"/>
      </w:tabs>
    </w:pPr>
    <w:r>
      <w:fldChar w:fldCharType="begin"/>
    </w:r>
    <w:r>
      <w:instrText>DATE \@"dd\/MM\/yy"</w:instrText>
    </w:r>
    <w:r>
      <w:fldChar w:fldCharType="separate"/>
    </w:r>
    <w:r w:rsidR="0010444B">
      <w:rPr>
        <w:noProof/>
      </w:rPr>
      <w:t>22/11/21</w:t>
    </w:r>
    <w:r>
      <w:fldChar w:fldCharType="end"/>
    </w:r>
    <w:r>
      <w:tab/>
    </w:r>
    <w:r>
      <w:fldChar w:fldCharType="begin"/>
    </w:r>
    <w:r>
      <w:instrText>FILENAME</w:instrText>
    </w:r>
    <w:r>
      <w:fldChar w:fldCharType="separate"/>
    </w:r>
    <w:r w:rsidR="0010444B">
      <w:rPr>
        <w:noProof/>
      </w:rPr>
      <w:t>Chap02_Les_cristaux3.docx</w:t>
    </w:r>
    <w:r>
      <w:fldChar w:fldCharType="end"/>
    </w:r>
    <w:r>
      <w:tab/>
    </w:r>
    <w:r>
      <w:fldChar w:fldCharType="begin"/>
    </w:r>
    <w:r>
      <w:instrText>PAGE</w:instrText>
    </w:r>
    <w:r>
      <w:fldChar w:fldCharType="separate"/>
    </w:r>
    <w:r w:rsidR="0010444B">
      <w:rPr>
        <w:noProof/>
      </w:rPr>
      <w:t>2</w:t>
    </w:r>
    <w:r>
      <w:fldChar w:fldCharType="end"/>
    </w:r>
    <w:r>
      <w:t>/</w:t>
    </w:r>
    <w:r>
      <w:fldChar w:fldCharType="begin"/>
    </w:r>
    <w:r>
      <w:instrText>NUMPAGES</w:instrText>
    </w:r>
    <w:r>
      <w:fldChar w:fldCharType="separate"/>
    </w:r>
    <w:r w:rsidR="0010444B">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EA1" w:rsidRDefault="001C7EA1">
      <w:pPr>
        <w:spacing w:line="240" w:lineRule="auto"/>
      </w:pPr>
      <w:r>
        <w:separator/>
      </w:r>
    </w:p>
  </w:footnote>
  <w:footnote w:type="continuationSeparator" w:id="0">
    <w:p w:rsidR="001C7EA1" w:rsidRDefault="001C7EA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21825"/>
    <w:multiLevelType w:val="singleLevel"/>
    <w:tmpl w:val="0FF45992"/>
    <w:lvl w:ilvl="0">
      <w:start w:val="1"/>
      <w:numFmt w:val="lowerLetter"/>
      <w:pStyle w:val="point4a"/>
      <w:lvlText w:val="%1)"/>
      <w:lvlJc w:val="left"/>
      <w:pPr>
        <w:tabs>
          <w:tab w:val="num" w:pos="1211"/>
        </w:tabs>
        <w:ind w:left="1134" w:hanging="283"/>
      </w:pPr>
    </w:lvl>
  </w:abstractNum>
  <w:abstractNum w:abstractNumId="1" w15:restartNumberingAfterBreak="0">
    <w:nsid w:val="0BBE384D"/>
    <w:multiLevelType w:val="multilevel"/>
    <w:tmpl w:val="5B8224D4"/>
    <w:lvl w:ilvl="0">
      <w:start w:val="1"/>
      <w:numFmt w:val="lowerLetter"/>
      <w:lvlText w:val="%1)"/>
      <w:lvlJc w:val="left"/>
      <w:pPr>
        <w:tabs>
          <w:tab w:val="num" w:pos="1211"/>
        </w:tabs>
        <w:ind w:left="1134"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F236F3A"/>
    <w:multiLevelType w:val="singleLevel"/>
    <w:tmpl w:val="B07066E8"/>
    <w:lvl w:ilvl="0">
      <w:start w:val="1"/>
      <w:numFmt w:val="bullet"/>
      <w:pStyle w:val="point3"/>
      <w:lvlText w:val=""/>
      <w:lvlJc w:val="left"/>
      <w:pPr>
        <w:tabs>
          <w:tab w:val="num" w:pos="360"/>
        </w:tabs>
        <w:ind w:left="360" w:hanging="360"/>
      </w:pPr>
      <w:rPr>
        <w:rFonts w:ascii="Symbol" w:hAnsi="Symbol" w:hint="default"/>
      </w:rPr>
    </w:lvl>
  </w:abstractNum>
  <w:abstractNum w:abstractNumId="3" w15:restartNumberingAfterBreak="0">
    <w:nsid w:val="1378072B"/>
    <w:multiLevelType w:val="multilevel"/>
    <w:tmpl w:val="38E87C46"/>
    <w:lvl w:ilvl="0">
      <w:start w:val="1"/>
      <w:numFmt w:val="bullet"/>
      <w:lvlText w:val=""/>
      <w:lvlJc w:val="left"/>
      <w:pPr>
        <w:tabs>
          <w:tab w:val="num" w:pos="1778"/>
        </w:tabs>
        <w:ind w:left="1701"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3DF783C"/>
    <w:multiLevelType w:val="multilevel"/>
    <w:tmpl w:val="DEE6AFB0"/>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73A3291"/>
    <w:multiLevelType w:val="multilevel"/>
    <w:tmpl w:val="299EDB86"/>
    <w:lvl w:ilvl="0">
      <w:start w:val="1"/>
      <w:numFmt w:val="bullet"/>
      <w:lvlText w:val=""/>
      <w:lvlJc w:val="left"/>
      <w:pPr>
        <w:tabs>
          <w:tab w:val="num" w:pos="360"/>
        </w:tabs>
        <w:ind w:left="284" w:hanging="284"/>
      </w:pPr>
      <w:rPr>
        <w:rFonts w:ascii="Wingdings" w:hAnsi="Wingdings" w:cs="Wingdings"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9760236"/>
    <w:multiLevelType w:val="singleLevel"/>
    <w:tmpl w:val="B77A74B6"/>
    <w:lvl w:ilvl="0">
      <w:start w:val="1"/>
      <w:numFmt w:val="lowerLetter"/>
      <w:pStyle w:val="point3a"/>
      <w:lvlText w:val="%1)"/>
      <w:lvlJc w:val="left"/>
      <w:pPr>
        <w:tabs>
          <w:tab w:val="num" w:pos="1211"/>
        </w:tabs>
        <w:ind w:left="1134" w:hanging="283"/>
      </w:pPr>
    </w:lvl>
  </w:abstractNum>
  <w:abstractNum w:abstractNumId="7" w15:restartNumberingAfterBreak="0">
    <w:nsid w:val="1D4464E8"/>
    <w:multiLevelType w:val="singleLevel"/>
    <w:tmpl w:val="9F842206"/>
    <w:lvl w:ilvl="0">
      <w:start w:val="1"/>
      <w:numFmt w:val="bullet"/>
      <w:pStyle w:val="fl1"/>
      <w:lvlText w:val=""/>
      <w:lvlJc w:val="left"/>
      <w:pPr>
        <w:tabs>
          <w:tab w:val="num" w:pos="360"/>
        </w:tabs>
        <w:ind w:left="284" w:hanging="284"/>
      </w:pPr>
      <w:rPr>
        <w:rFonts w:ascii="Wingdings" w:hAnsi="Wingdings" w:hint="default"/>
        <w:sz w:val="22"/>
      </w:rPr>
    </w:lvl>
  </w:abstractNum>
  <w:abstractNum w:abstractNumId="8" w15:restartNumberingAfterBreak="0">
    <w:nsid w:val="1EA97BCE"/>
    <w:multiLevelType w:val="multilevel"/>
    <w:tmpl w:val="B4BE86C8"/>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FF418DD"/>
    <w:multiLevelType w:val="singleLevel"/>
    <w:tmpl w:val="00A40E74"/>
    <w:lvl w:ilvl="0">
      <w:start w:val="1"/>
      <w:numFmt w:val="bullet"/>
      <w:pStyle w:val="point5"/>
      <w:lvlText w:val=""/>
      <w:lvlJc w:val="left"/>
      <w:pPr>
        <w:tabs>
          <w:tab w:val="num" w:pos="1778"/>
        </w:tabs>
        <w:ind w:left="1701" w:hanging="283"/>
      </w:pPr>
      <w:rPr>
        <w:rFonts w:ascii="Symbol" w:hAnsi="Symbol" w:hint="default"/>
      </w:rPr>
    </w:lvl>
  </w:abstractNum>
  <w:abstractNum w:abstractNumId="10" w15:restartNumberingAfterBreak="0">
    <w:nsid w:val="212D7B4A"/>
    <w:multiLevelType w:val="multilevel"/>
    <w:tmpl w:val="3F04D8BC"/>
    <w:lvl w:ilvl="0">
      <w:start w:val="1"/>
      <w:numFmt w:val="bullet"/>
      <w:lvlText w:val=""/>
      <w:lvlJc w:val="left"/>
      <w:pPr>
        <w:tabs>
          <w:tab w:val="num" w:pos="360"/>
        </w:tabs>
        <w:ind w:left="0" w:firstLine="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83F43A4"/>
    <w:multiLevelType w:val="singleLevel"/>
    <w:tmpl w:val="3DB8263C"/>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CE4740E"/>
    <w:multiLevelType w:val="multilevel"/>
    <w:tmpl w:val="06C28A54"/>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37D7A78"/>
    <w:multiLevelType w:val="multilevel"/>
    <w:tmpl w:val="BC94F7B2"/>
    <w:lvl w:ilvl="0">
      <w:start w:val="1"/>
      <w:numFmt w:val="upperRoman"/>
      <w:pStyle w:val="Titre1"/>
      <w:lvlText w:val="%1."/>
      <w:lvlJc w:val="left"/>
      <w:pPr>
        <w:tabs>
          <w:tab w:val="num" w:pos="715"/>
        </w:tabs>
        <w:ind w:left="279" w:hanging="284"/>
      </w:pPr>
      <w:rPr>
        <w:rFonts w:ascii="Times New Roman" w:hAnsi="Times New Roman" w:hint="default"/>
        <w:b/>
        <w:i w:val="0"/>
        <w:sz w:val="22"/>
      </w:rPr>
    </w:lvl>
    <w:lvl w:ilvl="1">
      <w:start w:val="1"/>
      <w:numFmt w:val="decimal"/>
      <w:pStyle w:val="Titre2"/>
      <w:lvlText w:val="%2."/>
      <w:lvlJc w:val="left"/>
      <w:pPr>
        <w:tabs>
          <w:tab w:val="num" w:pos="639"/>
        </w:tabs>
        <w:ind w:left="562" w:hanging="283"/>
      </w:pPr>
      <w:rPr>
        <w:rFonts w:ascii="Times New Roman" w:hAnsi="Times New Roman" w:hint="default"/>
        <w:b/>
        <w:i w:val="0"/>
        <w:sz w:val="22"/>
      </w:rPr>
    </w:lvl>
    <w:lvl w:ilvl="2">
      <w:start w:val="1"/>
      <w:numFmt w:val="decimal"/>
      <w:pStyle w:val="Titre3"/>
      <w:lvlText w:val="%2.%3."/>
      <w:lvlJc w:val="left"/>
      <w:pPr>
        <w:tabs>
          <w:tab w:val="num" w:pos="1129"/>
        </w:tabs>
        <w:ind w:left="1129" w:hanging="567"/>
      </w:pPr>
      <w:rPr>
        <w:rFonts w:ascii="Times New Roman" w:hAnsi="Times New Roman" w:hint="default"/>
        <w:b/>
        <w:i w:val="0"/>
        <w:sz w:val="22"/>
      </w:rPr>
    </w:lvl>
    <w:lvl w:ilvl="3">
      <w:start w:val="1"/>
      <w:numFmt w:val="decimal"/>
      <w:pStyle w:val="Titre4"/>
      <w:lvlText w:val="%2.%3.%4"/>
      <w:lvlJc w:val="left"/>
      <w:pPr>
        <w:tabs>
          <w:tab w:val="num" w:pos="1696"/>
        </w:tabs>
        <w:ind w:left="1696" w:hanging="850"/>
      </w:pPr>
      <w:rPr>
        <w:rFonts w:ascii="Times New Roman" w:hAnsi="Times New Roman" w:hint="default"/>
        <w:b/>
        <w:i w:val="0"/>
        <w:sz w:val="22"/>
      </w:rPr>
    </w:lvl>
    <w:lvl w:ilvl="4">
      <w:start w:val="1"/>
      <w:numFmt w:val="decimal"/>
      <w:pStyle w:val="Titre5"/>
      <w:lvlText w:val="%2.%3.%4.%5"/>
      <w:lvlJc w:val="left"/>
      <w:pPr>
        <w:tabs>
          <w:tab w:val="num" w:pos="1980"/>
        </w:tabs>
        <w:ind w:left="1980" w:hanging="851"/>
      </w:pPr>
      <w:rPr>
        <w:rFonts w:ascii="Times New Roman" w:hAnsi="Times New Roman" w:hint="default"/>
        <w:b/>
        <w:i w:val="0"/>
        <w:sz w:val="24"/>
      </w:rPr>
    </w:lvl>
    <w:lvl w:ilvl="5">
      <w:start w:val="1"/>
      <w:numFmt w:val="decimal"/>
      <w:lvlText w:val="%1.%2.%3.%4.%5.%6"/>
      <w:lvlJc w:val="left"/>
      <w:pPr>
        <w:tabs>
          <w:tab w:val="num" w:pos="1147"/>
        </w:tabs>
        <w:ind w:left="1147" w:hanging="1152"/>
      </w:pPr>
    </w:lvl>
    <w:lvl w:ilvl="6">
      <w:start w:val="1"/>
      <w:numFmt w:val="decimal"/>
      <w:lvlText w:val="%1.%2.%3.%4.%5.%6.%7"/>
      <w:lvlJc w:val="left"/>
      <w:pPr>
        <w:tabs>
          <w:tab w:val="num" w:pos="1291"/>
        </w:tabs>
        <w:ind w:left="1291" w:hanging="1296"/>
      </w:pPr>
    </w:lvl>
    <w:lvl w:ilvl="7">
      <w:start w:val="1"/>
      <w:numFmt w:val="decimal"/>
      <w:lvlText w:val="%1.%2.%3.%4.%5.%6.%7.%8"/>
      <w:lvlJc w:val="left"/>
      <w:pPr>
        <w:tabs>
          <w:tab w:val="num" w:pos="1435"/>
        </w:tabs>
        <w:ind w:left="1435" w:hanging="1440"/>
      </w:pPr>
    </w:lvl>
    <w:lvl w:ilvl="8">
      <w:start w:val="1"/>
      <w:numFmt w:val="decimal"/>
      <w:lvlText w:val="%1.%2.%3.%4.%5.%6.%7.%8.%9"/>
      <w:lvlJc w:val="left"/>
      <w:pPr>
        <w:tabs>
          <w:tab w:val="num" w:pos="1579"/>
        </w:tabs>
        <w:ind w:left="1579" w:hanging="1584"/>
      </w:pPr>
    </w:lvl>
  </w:abstractNum>
  <w:abstractNum w:abstractNumId="14" w15:restartNumberingAfterBreak="0">
    <w:nsid w:val="390109AE"/>
    <w:multiLevelType w:val="singleLevel"/>
    <w:tmpl w:val="537E89BE"/>
    <w:lvl w:ilvl="0">
      <w:start w:val="1"/>
      <w:numFmt w:val="bullet"/>
      <w:pStyle w:val="MTDisplayEquation"/>
      <w:lvlText w:val=""/>
      <w:lvlJc w:val="left"/>
      <w:pPr>
        <w:tabs>
          <w:tab w:val="num" w:pos="360"/>
        </w:tabs>
        <w:ind w:left="360" w:hanging="360"/>
      </w:pPr>
      <w:rPr>
        <w:rFonts w:ascii="Wingdings" w:hAnsi="Wingdings" w:hint="default"/>
      </w:rPr>
    </w:lvl>
  </w:abstractNum>
  <w:abstractNum w:abstractNumId="15" w15:restartNumberingAfterBreak="0">
    <w:nsid w:val="3B81157C"/>
    <w:multiLevelType w:val="singleLevel"/>
    <w:tmpl w:val="19205FCE"/>
    <w:lvl w:ilvl="0">
      <w:start w:val="1"/>
      <w:numFmt w:val="bullet"/>
      <w:lvlText w:val=""/>
      <w:lvlJc w:val="left"/>
      <w:pPr>
        <w:tabs>
          <w:tab w:val="num" w:pos="360"/>
        </w:tabs>
        <w:ind w:left="0" w:firstLine="0"/>
      </w:pPr>
      <w:rPr>
        <w:rFonts w:ascii="Wingdings" w:hAnsi="Wingdings" w:hint="default"/>
      </w:rPr>
    </w:lvl>
  </w:abstractNum>
  <w:abstractNum w:abstractNumId="16" w15:restartNumberingAfterBreak="0">
    <w:nsid w:val="3F597942"/>
    <w:multiLevelType w:val="multilevel"/>
    <w:tmpl w:val="3F982346"/>
    <w:lvl w:ilvl="0">
      <w:start w:val="1"/>
      <w:numFmt w:val="decimal"/>
      <w:lvlText w:val="%1)"/>
      <w:lvlJc w:val="left"/>
      <w:pPr>
        <w:tabs>
          <w:tab w:val="num" w:pos="644"/>
        </w:tabs>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1EC38F8"/>
    <w:multiLevelType w:val="multilevel"/>
    <w:tmpl w:val="7EC84D88"/>
    <w:lvl w:ilvl="0">
      <w:start w:val="1"/>
      <w:numFmt w:val="upperRoman"/>
      <w:lvlText w:val="%1."/>
      <w:lvlJc w:val="left"/>
      <w:pPr>
        <w:tabs>
          <w:tab w:val="num" w:pos="715"/>
        </w:tabs>
        <w:ind w:left="279" w:hanging="284"/>
      </w:pPr>
      <w:rPr>
        <w:rFonts w:ascii="Times New Roman" w:hAnsi="Times New Roman"/>
        <w:b/>
        <w:i w:val="0"/>
        <w:sz w:val="22"/>
      </w:rPr>
    </w:lvl>
    <w:lvl w:ilvl="1">
      <w:start w:val="1"/>
      <w:numFmt w:val="decimal"/>
      <w:lvlText w:val="%2."/>
      <w:lvlJc w:val="left"/>
      <w:pPr>
        <w:tabs>
          <w:tab w:val="num" w:pos="639"/>
        </w:tabs>
        <w:ind w:left="562" w:hanging="283"/>
      </w:pPr>
      <w:rPr>
        <w:rFonts w:ascii="Times New Roman" w:hAnsi="Times New Roman"/>
        <w:b/>
        <w:i w:val="0"/>
        <w:sz w:val="22"/>
      </w:rPr>
    </w:lvl>
    <w:lvl w:ilvl="2">
      <w:start w:val="1"/>
      <w:numFmt w:val="decimal"/>
      <w:lvlText w:val="%2.%3."/>
      <w:lvlJc w:val="left"/>
      <w:pPr>
        <w:tabs>
          <w:tab w:val="num" w:pos="1129"/>
        </w:tabs>
        <w:ind w:left="1129" w:hanging="567"/>
      </w:pPr>
      <w:rPr>
        <w:rFonts w:ascii="Times New Roman" w:hAnsi="Times New Roman"/>
        <w:b/>
        <w:i w:val="0"/>
        <w:sz w:val="22"/>
      </w:rPr>
    </w:lvl>
    <w:lvl w:ilvl="3">
      <w:start w:val="1"/>
      <w:numFmt w:val="decimal"/>
      <w:lvlText w:val="%2.%3.%4"/>
      <w:lvlJc w:val="left"/>
      <w:pPr>
        <w:tabs>
          <w:tab w:val="num" w:pos="1696"/>
        </w:tabs>
        <w:ind w:left="1696" w:hanging="850"/>
      </w:pPr>
      <w:rPr>
        <w:rFonts w:ascii="Times New Roman" w:hAnsi="Times New Roman"/>
        <w:b/>
        <w:i w:val="0"/>
        <w:sz w:val="24"/>
      </w:rPr>
    </w:lvl>
    <w:lvl w:ilvl="4">
      <w:start w:val="1"/>
      <w:numFmt w:val="decimal"/>
      <w:lvlText w:val="%2.%3.%4.%5"/>
      <w:lvlJc w:val="left"/>
      <w:pPr>
        <w:tabs>
          <w:tab w:val="num" w:pos="1980"/>
        </w:tabs>
        <w:ind w:left="1980" w:hanging="851"/>
      </w:pPr>
      <w:rPr>
        <w:rFonts w:ascii="Times New Roman" w:hAnsi="Times New Roman"/>
        <w:b/>
        <w:i w:val="0"/>
        <w:sz w:val="24"/>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48A7798D"/>
    <w:multiLevelType w:val="multilevel"/>
    <w:tmpl w:val="D902AEEC"/>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EF37B70"/>
    <w:multiLevelType w:val="multilevel"/>
    <w:tmpl w:val="82B4CFD6"/>
    <w:lvl w:ilvl="0">
      <w:start w:val="1"/>
      <w:numFmt w:val="decimal"/>
      <w:lvlText w:val="%1)"/>
      <w:lvlJc w:val="left"/>
      <w:pPr>
        <w:tabs>
          <w:tab w:val="num" w:pos="927"/>
        </w:tabs>
        <w:ind w:left="851"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D0711F3"/>
    <w:multiLevelType w:val="singleLevel"/>
    <w:tmpl w:val="9C26CC62"/>
    <w:lvl w:ilvl="0">
      <w:start w:val="1"/>
      <w:numFmt w:val="decimal"/>
      <w:pStyle w:val="point1a"/>
      <w:lvlText w:val="%1)"/>
      <w:lvlJc w:val="left"/>
      <w:pPr>
        <w:tabs>
          <w:tab w:val="num" w:pos="644"/>
        </w:tabs>
        <w:ind w:left="567" w:hanging="283"/>
      </w:pPr>
    </w:lvl>
  </w:abstractNum>
  <w:abstractNum w:abstractNumId="21" w15:restartNumberingAfterBreak="0">
    <w:nsid w:val="5D9C6C29"/>
    <w:multiLevelType w:val="singleLevel"/>
    <w:tmpl w:val="19F4E568"/>
    <w:lvl w:ilvl="0">
      <w:numFmt w:val="none"/>
      <w:pStyle w:val="point2"/>
      <w:lvlText w:val=""/>
      <w:lvlJc w:val="left"/>
      <w:pPr>
        <w:tabs>
          <w:tab w:val="num" w:pos="0"/>
        </w:tabs>
        <w:ind w:left="0" w:firstLine="0"/>
      </w:pPr>
      <w:rPr>
        <w:rFonts w:ascii="Symbol" w:hAnsi="Symbol" w:hint="default"/>
      </w:rPr>
    </w:lvl>
  </w:abstractNum>
  <w:abstractNum w:abstractNumId="22" w15:restartNumberingAfterBreak="0">
    <w:nsid w:val="5EAB0FFA"/>
    <w:multiLevelType w:val="multilevel"/>
    <w:tmpl w:val="34866A32"/>
    <w:lvl w:ilvl="0">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EC614A5"/>
    <w:multiLevelType w:val="singleLevel"/>
    <w:tmpl w:val="331E7426"/>
    <w:lvl w:ilvl="0">
      <w:start w:val="1"/>
      <w:numFmt w:val="bullet"/>
      <w:pStyle w:val="point0"/>
      <w:lvlText w:val=""/>
      <w:lvlJc w:val="left"/>
      <w:pPr>
        <w:tabs>
          <w:tab w:val="num" w:pos="360"/>
        </w:tabs>
        <w:ind w:left="360" w:hanging="360"/>
      </w:pPr>
      <w:rPr>
        <w:rFonts w:ascii="Symbol" w:hAnsi="Symbol" w:hint="default"/>
      </w:rPr>
    </w:lvl>
  </w:abstractNum>
  <w:abstractNum w:abstractNumId="24" w15:restartNumberingAfterBreak="0">
    <w:nsid w:val="606B4007"/>
    <w:multiLevelType w:val="singleLevel"/>
    <w:tmpl w:val="CC82198E"/>
    <w:lvl w:ilvl="0">
      <w:numFmt w:val="none"/>
      <w:pStyle w:val="point1"/>
      <w:lvlText w:val=""/>
      <w:lvlJc w:val="left"/>
      <w:pPr>
        <w:tabs>
          <w:tab w:val="num" w:pos="0"/>
        </w:tabs>
        <w:ind w:left="0" w:firstLine="0"/>
      </w:pPr>
      <w:rPr>
        <w:rFonts w:ascii="Symbol" w:hAnsi="Symbol" w:hint="default"/>
      </w:rPr>
    </w:lvl>
  </w:abstractNum>
  <w:abstractNum w:abstractNumId="25" w15:restartNumberingAfterBreak="0">
    <w:nsid w:val="68EB4546"/>
    <w:multiLevelType w:val="multilevel"/>
    <w:tmpl w:val="BAAE1D5E"/>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11913D6"/>
    <w:multiLevelType w:val="multilevel"/>
    <w:tmpl w:val="5532DBFE"/>
    <w:lvl w:ilvl="0">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1D67340"/>
    <w:multiLevelType w:val="multilevel"/>
    <w:tmpl w:val="3CAAA4AA"/>
    <w:lvl w:ilvl="0">
      <w:start w:val="1"/>
      <w:numFmt w:val="lowerLetter"/>
      <w:lvlText w:val="%1)"/>
      <w:lvlJc w:val="left"/>
      <w:pPr>
        <w:tabs>
          <w:tab w:val="num" w:pos="1211"/>
        </w:tabs>
        <w:ind w:left="1134"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5713A89"/>
    <w:multiLevelType w:val="singleLevel"/>
    <w:tmpl w:val="8F52A790"/>
    <w:lvl w:ilvl="0">
      <w:start w:val="1"/>
      <w:numFmt w:val="decimal"/>
      <w:pStyle w:val="point2a"/>
      <w:lvlText w:val="%1)"/>
      <w:lvlJc w:val="left"/>
      <w:pPr>
        <w:tabs>
          <w:tab w:val="num" w:pos="927"/>
        </w:tabs>
        <w:ind w:left="851" w:hanging="284"/>
      </w:pPr>
    </w:lvl>
  </w:abstractNum>
  <w:num w:numId="1">
    <w:abstractNumId w:val="17"/>
  </w:num>
  <w:num w:numId="2">
    <w:abstractNumId w:val="26"/>
  </w:num>
  <w:num w:numId="3">
    <w:abstractNumId w:val="5"/>
  </w:num>
  <w:num w:numId="4">
    <w:abstractNumId w:val="10"/>
  </w:num>
  <w:num w:numId="5">
    <w:abstractNumId w:val="12"/>
  </w:num>
  <w:num w:numId="6">
    <w:abstractNumId w:val="8"/>
  </w:num>
  <w:num w:numId="7">
    <w:abstractNumId w:val="4"/>
  </w:num>
  <w:num w:numId="8">
    <w:abstractNumId w:val="16"/>
  </w:num>
  <w:num w:numId="9">
    <w:abstractNumId w:val="22"/>
  </w:num>
  <w:num w:numId="10">
    <w:abstractNumId w:val="19"/>
  </w:num>
  <w:num w:numId="11">
    <w:abstractNumId w:val="25"/>
  </w:num>
  <w:num w:numId="12">
    <w:abstractNumId w:val="27"/>
  </w:num>
  <w:num w:numId="13">
    <w:abstractNumId w:val="18"/>
  </w:num>
  <w:num w:numId="14">
    <w:abstractNumId w:val="1"/>
  </w:num>
  <w:num w:numId="15">
    <w:abstractNumId w:val="3"/>
  </w:num>
  <w:num w:numId="16">
    <w:abstractNumId w:val="14"/>
  </w:num>
  <w:num w:numId="17">
    <w:abstractNumId w:val="23"/>
  </w:num>
  <w:num w:numId="18">
    <w:abstractNumId w:val="24"/>
  </w:num>
  <w:num w:numId="19">
    <w:abstractNumId w:val="20"/>
  </w:num>
  <w:num w:numId="20">
    <w:abstractNumId w:val="21"/>
  </w:num>
  <w:num w:numId="21">
    <w:abstractNumId w:val="28"/>
  </w:num>
  <w:num w:numId="22">
    <w:abstractNumId w:val="6"/>
  </w:num>
  <w:num w:numId="23">
    <w:abstractNumId w:val="2"/>
  </w:num>
  <w:num w:numId="24">
    <w:abstractNumId w:val="0"/>
  </w:num>
  <w:num w:numId="25">
    <w:abstractNumId w:val="9"/>
  </w:num>
  <w:num w:numId="26">
    <w:abstractNumId w:val="7"/>
  </w:num>
  <w:num w:numId="27">
    <w:abstractNumId w:val="15"/>
  </w:num>
  <w:num w:numId="28">
    <w:abstractNumId w:val="11"/>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linkStyl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745EE"/>
    <w:rsid w:val="0004193A"/>
    <w:rsid w:val="0010444B"/>
    <w:rsid w:val="001C7EA1"/>
    <w:rsid w:val="002D5B51"/>
    <w:rsid w:val="00345AB1"/>
    <w:rsid w:val="00552A33"/>
    <w:rsid w:val="00693427"/>
    <w:rsid w:val="00B745EE"/>
    <w:rsid w:val="00CE3C0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AA60A"/>
  <w15:docId w15:val="{A99D03BE-38CE-4849-B5C0-7F1019EB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AB1"/>
    <w:pPr>
      <w:suppressAutoHyphens w:val="0"/>
      <w:spacing w:line="276" w:lineRule="auto"/>
    </w:pPr>
    <w:rPr>
      <w:rFonts w:ascii="Times New Roman" w:hAnsi="Times New Roman" w:cs="Times New Roman"/>
      <w:lang w:eastAsia="zh-CN"/>
    </w:rPr>
  </w:style>
  <w:style w:type="paragraph" w:styleId="Titre1">
    <w:name w:val="heading 1"/>
    <w:basedOn w:val="Normal"/>
    <w:next w:val="point1"/>
    <w:link w:val="Titre1Car"/>
    <w:qFormat/>
    <w:rsid w:val="00345AB1"/>
    <w:pPr>
      <w:keepNext/>
      <w:numPr>
        <w:numId w:val="29"/>
      </w:numPr>
      <w:tabs>
        <w:tab w:val="clear" w:pos="715"/>
      </w:tabs>
      <w:spacing w:before="60" w:after="60"/>
      <w:ind w:left="284"/>
      <w:outlineLvl w:val="0"/>
    </w:pPr>
    <w:rPr>
      <w:b/>
      <w:bCs/>
      <w:snapToGrid w:val="0"/>
      <w:u w:val="double"/>
      <w:lang w:eastAsia="fr-FR"/>
    </w:rPr>
  </w:style>
  <w:style w:type="paragraph" w:styleId="Titre2">
    <w:name w:val="heading 2"/>
    <w:basedOn w:val="Normal"/>
    <w:next w:val="point2"/>
    <w:link w:val="Titre2Car"/>
    <w:qFormat/>
    <w:rsid w:val="00345AB1"/>
    <w:pPr>
      <w:numPr>
        <w:ilvl w:val="1"/>
        <w:numId w:val="29"/>
      </w:numPr>
      <w:tabs>
        <w:tab w:val="clear" w:pos="639"/>
      </w:tabs>
      <w:ind w:left="568" w:hanging="284"/>
      <w:outlineLvl w:val="1"/>
    </w:pPr>
    <w:rPr>
      <w:b/>
      <w:bCs/>
      <w:u w:val="single"/>
    </w:rPr>
  </w:style>
  <w:style w:type="paragraph" w:styleId="Titre3">
    <w:name w:val="heading 3"/>
    <w:basedOn w:val="Normal"/>
    <w:next w:val="point3"/>
    <w:link w:val="Titre3Car"/>
    <w:qFormat/>
    <w:rsid w:val="00345AB1"/>
    <w:pPr>
      <w:numPr>
        <w:ilvl w:val="2"/>
        <w:numId w:val="29"/>
      </w:numPr>
      <w:tabs>
        <w:tab w:val="clear" w:pos="1129"/>
      </w:tabs>
      <w:ind w:left="1134"/>
      <w:outlineLvl w:val="2"/>
    </w:pPr>
  </w:style>
  <w:style w:type="paragraph" w:styleId="Titre4">
    <w:name w:val="heading 4"/>
    <w:basedOn w:val="Normal"/>
    <w:next w:val="point4"/>
    <w:link w:val="Titre4Car"/>
    <w:qFormat/>
    <w:rsid w:val="00345AB1"/>
    <w:pPr>
      <w:numPr>
        <w:ilvl w:val="3"/>
        <w:numId w:val="29"/>
      </w:numPr>
      <w:tabs>
        <w:tab w:val="clear" w:pos="1696"/>
      </w:tabs>
      <w:ind w:left="1702" w:hanging="851"/>
      <w:outlineLvl w:val="3"/>
    </w:pPr>
    <w:rPr>
      <w:spacing w:val="5"/>
    </w:rPr>
  </w:style>
  <w:style w:type="paragraph" w:styleId="Titre5">
    <w:name w:val="heading 5"/>
    <w:basedOn w:val="Normal"/>
    <w:next w:val="Normal"/>
    <w:link w:val="Titre5Car"/>
    <w:qFormat/>
    <w:rsid w:val="00345AB1"/>
    <w:pPr>
      <w:numPr>
        <w:ilvl w:val="4"/>
        <w:numId w:val="29"/>
      </w:numPr>
      <w:outlineLvl w:val="4"/>
    </w:pPr>
  </w:style>
  <w:style w:type="paragraph" w:styleId="Titre6">
    <w:name w:val="heading 6"/>
    <w:basedOn w:val="Normal"/>
    <w:next w:val="Normal"/>
    <w:link w:val="Titre6Car"/>
    <w:qFormat/>
    <w:rsid w:val="00345AB1"/>
    <w:pPr>
      <w:spacing w:before="240" w:after="60"/>
      <w:outlineLvl w:val="5"/>
    </w:pPr>
    <w:rPr>
      <w:rFonts w:ascii="Arial" w:hAnsi="Arial" w:cs="Arial"/>
      <w:i/>
      <w:iCs/>
    </w:rPr>
  </w:style>
  <w:style w:type="paragraph" w:styleId="Titre7">
    <w:name w:val="heading 7"/>
    <w:basedOn w:val="Normal"/>
    <w:next w:val="Normal"/>
    <w:link w:val="Titre7Car"/>
    <w:qFormat/>
    <w:rsid w:val="00345AB1"/>
    <w:pPr>
      <w:spacing w:before="240" w:after="60"/>
      <w:outlineLvl w:val="6"/>
    </w:pPr>
    <w:rPr>
      <w:rFonts w:ascii="Arial" w:hAnsi="Arial" w:cs="Arial"/>
      <w:sz w:val="20"/>
      <w:szCs w:val="20"/>
    </w:rPr>
  </w:style>
  <w:style w:type="paragraph" w:styleId="Titre8">
    <w:name w:val="heading 8"/>
    <w:basedOn w:val="Normal"/>
    <w:next w:val="Normal"/>
    <w:link w:val="Titre8Car"/>
    <w:qFormat/>
    <w:rsid w:val="00345AB1"/>
    <w:p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345AB1"/>
    <w:pPr>
      <w:spacing w:before="240" w:after="60"/>
      <w:outlineLvl w:val="8"/>
    </w:pPr>
    <w:rPr>
      <w:rFonts w:ascii="Arial" w:hAnsi="Arial" w:cs="Arial"/>
      <w:i/>
      <w:iCs/>
      <w:sz w:val="18"/>
      <w:szCs w:val="18"/>
    </w:rPr>
  </w:style>
  <w:style w:type="character" w:default="1" w:styleId="Policepardfaut">
    <w:name w:val="Default Paragraph Font"/>
    <w:uiPriority w:val="1"/>
    <w:unhideWhenUsed/>
    <w:rsid w:val="00345AB1"/>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345AB1"/>
  </w:style>
  <w:style w:type="character" w:customStyle="1" w:styleId="Titre1Car">
    <w:name w:val="Titre 1 Car"/>
    <w:basedOn w:val="Policepardfaut"/>
    <w:link w:val="Titre1"/>
    <w:rsid w:val="00345AB1"/>
    <w:rPr>
      <w:rFonts w:ascii="Times New Roman" w:hAnsi="Times New Roman" w:cs="Times New Roman"/>
      <w:b/>
      <w:bCs/>
      <w:snapToGrid w:val="0"/>
      <w:u w:val="double"/>
      <w:lang w:eastAsia="fr-FR"/>
    </w:rPr>
  </w:style>
  <w:style w:type="character" w:customStyle="1" w:styleId="CorpsdetexteCar">
    <w:name w:val="Corps de texte Car"/>
    <w:basedOn w:val="Policepardfaut"/>
    <w:link w:val="Corpsdetexte"/>
    <w:uiPriority w:val="99"/>
    <w:semiHidden/>
    <w:rsid w:val="00345AB1"/>
    <w:rPr>
      <w:rFonts w:ascii="Times New Roman" w:hAnsi="Times New Roman" w:cs="Times New Roman"/>
      <w:lang w:eastAsia="zh-CN"/>
    </w:rPr>
  </w:style>
  <w:style w:type="character" w:customStyle="1" w:styleId="En-tteCar">
    <w:name w:val="En-tête Car"/>
    <w:basedOn w:val="Policepardfaut"/>
    <w:link w:val="En-tte"/>
    <w:semiHidden/>
    <w:rsid w:val="00345AB1"/>
    <w:rPr>
      <w:rFonts w:ascii="Times New Roman" w:hAnsi="Times New Roman" w:cs="Times New Roman"/>
      <w:lang w:eastAsia="zh-CN"/>
    </w:rPr>
  </w:style>
  <w:style w:type="character" w:customStyle="1" w:styleId="LienInternet">
    <w:name w:val="Lien Internet"/>
    <w:basedOn w:val="Policepardfaut"/>
    <w:semiHidden/>
    <w:rsid w:val="005248C2"/>
    <w:rPr>
      <w:color w:val="0000FF"/>
      <w:u w:val="single"/>
    </w:rPr>
  </w:style>
  <w:style w:type="character" w:customStyle="1" w:styleId="Maths">
    <w:name w:val="Maths"/>
    <w:basedOn w:val="Policepardfaut"/>
    <w:rsid w:val="00345AB1"/>
    <w:rPr>
      <w:i/>
      <w:noProof/>
      <w:color w:val="0000FF"/>
    </w:rPr>
  </w:style>
  <w:style w:type="character" w:styleId="Numrodeligne">
    <w:name w:val="line number"/>
    <w:basedOn w:val="Policepardfaut"/>
    <w:semiHidden/>
    <w:rsid w:val="00345AB1"/>
    <w:rPr>
      <w:rFonts w:ascii="Times New Roman" w:hAnsi="Times New Roman"/>
      <w:sz w:val="16"/>
    </w:rPr>
  </w:style>
  <w:style w:type="character" w:customStyle="1" w:styleId="PieddepageCar">
    <w:name w:val="Pied de page Car"/>
    <w:basedOn w:val="Policepardfaut"/>
    <w:link w:val="Pieddepage"/>
    <w:uiPriority w:val="99"/>
    <w:semiHidden/>
    <w:rsid w:val="00345AB1"/>
    <w:rPr>
      <w:rFonts w:ascii="Times New Roman" w:hAnsi="Times New Roman" w:cs="Times New Roman"/>
      <w:sz w:val="16"/>
      <w:lang w:eastAsia="zh-CN"/>
    </w:rPr>
  </w:style>
  <w:style w:type="character" w:customStyle="1" w:styleId="Sous-titreCar">
    <w:name w:val="Sous-titre Car"/>
    <w:basedOn w:val="Policepardfaut"/>
    <w:link w:val="Sous-titre"/>
    <w:rsid w:val="00345AB1"/>
    <w:rPr>
      <w:rFonts w:ascii="Arial" w:eastAsia="SimSun" w:hAnsi="Arial" w:cs="Mangal"/>
      <w:i/>
      <w:iCs/>
      <w:sz w:val="28"/>
      <w:szCs w:val="28"/>
      <w:lang w:eastAsia="zh-CN"/>
    </w:rPr>
  </w:style>
  <w:style w:type="character" w:customStyle="1" w:styleId="TextedebullesCar">
    <w:name w:val="Texte de bulles Car"/>
    <w:basedOn w:val="Policepardfaut"/>
    <w:link w:val="Textedebulles"/>
    <w:uiPriority w:val="99"/>
    <w:semiHidden/>
    <w:rsid w:val="00345AB1"/>
    <w:rPr>
      <w:rFonts w:ascii="Tahoma" w:hAnsi="Tahoma" w:cs="Tahoma"/>
      <w:sz w:val="16"/>
      <w:szCs w:val="16"/>
      <w:lang w:eastAsia="zh-CN"/>
    </w:rPr>
  </w:style>
  <w:style w:type="character" w:customStyle="1" w:styleId="TitreCar">
    <w:name w:val="Titre Car"/>
    <w:basedOn w:val="Policepardfaut"/>
    <w:link w:val="Titre"/>
    <w:rsid w:val="00345AB1"/>
    <w:rPr>
      <w:rFonts w:ascii="Cambria" w:hAnsi="Cambria" w:cs="font291"/>
      <w:b/>
      <w:bCs/>
      <w:color w:val="17365D"/>
      <w:spacing w:val="5"/>
      <w:kern w:val="1"/>
      <w:sz w:val="52"/>
      <w:szCs w:val="52"/>
      <w:lang w:eastAsia="zh-CN"/>
    </w:rPr>
  </w:style>
  <w:style w:type="character" w:customStyle="1" w:styleId="Titre2Car">
    <w:name w:val="Titre 2 Car"/>
    <w:basedOn w:val="Policepardfaut"/>
    <w:link w:val="Titre2"/>
    <w:rsid w:val="00345AB1"/>
    <w:rPr>
      <w:rFonts w:ascii="Times New Roman" w:hAnsi="Times New Roman" w:cs="Times New Roman"/>
      <w:b/>
      <w:bCs/>
      <w:u w:val="single"/>
      <w:lang w:eastAsia="zh-CN"/>
    </w:rPr>
  </w:style>
  <w:style w:type="character" w:customStyle="1" w:styleId="Titre3Car">
    <w:name w:val="Titre 3 Car"/>
    <w:basedOn w:val="Policepardfaut"/>
    <w:link w:val="Titre3"/>
    <w:rsid w:val="00345AB1"/>
    <w:rPr>
      <w:rFonts w:ascii="Times New Roman" w:hAnsi="Times New Roman" w:cs="Times New Roman"/>
      <w:lang w:eastAsia="zh-CN"/>
    </w:rPr>
  </w:style>
  <w:style w:type="character" w:customStyle="1" w:styleId="Titre4Car">
    <w:name w:val="Titre 4 Car"/>
    <w:basedOn w:val="Policepardfaut"/>
    <w:link w:val="Titre4"/>
    <w:rsid w:val="00345AB1"/>
    <w:rPr>
      <w:rFonts w:ascii="Times New Roman" w:hAnsi="Times New Roman" w:cs="Times New Roman"/>
      <w:spacing w:val="5"/>
      <w:lang w:eastAsia="zh-CN"/>
    </w:rPr>
  </w:style>
  <w:style w:type="character" w:customStyle="1" w:styleId="Titre5Car">
    <w:name w:val="Titre 5 Car"/>
    <w:basedOn w:val="Policepardfaut"/>
    <w:link w:val="Titre5"/>
    <w:rsid w:val="00345AB1"/>
    <w:rPr>
      <w:rFonts w:ascii="Times New Roman" w:hAnsi="Times New Roman" w:cs="Times New Roman"/>
      <w:lang w:eastAsia="zh-CN"/>
    </w:rPr>
  </w:style>
  <w:style w:type="character" w:customStyle="1" w:styleId="Titre6Car">
    <w:name w:val="Titre 6 Car"/>
    <w:basedOn w:val="Policepardfaut"/>
    <w:link w:val="Titre6"/>
    <w:rsid w:val="00345AB1"/>
    <w:rPr>
      <w:rFonts w:ascii="Arial" w:hAnsi="Arial" w:cs="Arial"/>
      <w:i/>
      <w:iCs/>
      <w:lang w:eastAsia="zh-CN"/>
    </w:rPr>
  </w:style>
  <w:style w:type="character" w:customStyle="1" w:styleId="Titre7Car">
    <w:name w:val="Titre 7 Car"/>
    <w:basedOn w:val="Policepardfaut"/>
    <w:link w:val="Titre7"/>
    <w:rsid w:val="00345AB1"/>
    <w:rPr>
      <w:rFonts w:ascii="Arial" w:hAnsi="Arial" w:cs="Arial"/>
      <w:sz w:val="20"/>
      <w:szCs w:val="20"/>
      <w:lang w:eastAsia="zh-CN"/>
    </w:rPr>
  </w:style>
  <w:style w:type="character" w:customStyle="1" w:styleId="Titre8Car">
    <w:name w:val="Titre 8 Car"/>
    <w:basedOn w:val="Policepardfaut"/>
    <w:link w:val="Titre8"/>
    <w:rsid w:val="00345AB1"/>
    <w:rPr>
      <w:rFonts w:ascii="Arial" w:hAnsi="Arial" w:cs="Arial"/>
      <w:i/>
      <w:iCs/>
      <w:sz w:val="20"/>
      <w:szCs w:val="20"/>
      <w:lang w:eastAsia="zh-CN"/>
    </w:rPr>
  </w:style>
  <w:style w:type="character" w:customStyle="1" w:styleId="Titre9Car">
    <w:name w:val="Titre 9 Car"/>
    <w:basedOn w:val="Policepardfaut"/>
    <w:link w:val="Titre9"/>
    <w:rsid w:val="00345AB1"/>
    <w:rPr>
      <w:rFonts w:ascii="Arial" w:hAnsi="Arial" w:cs="Arial"/>
      <w:i/>
      <w:iCs/>
      <w:sz w:val="18"/>
      <w:szCs w:val="18"/>
      <w:lang w:eastAsia="zh-CN"/>
    </w:rPr>
  </w:style>
  <w:style w:type="character" w:styleId="Textedelespacerserv">
    <w:name w:val="Placeholder Text"/>
    <w:basedOn w:val="Policepardfaut"/>
    <w:uiPriority w:val="99"/>
    <w:semiHidden/>
    <w:qFormat/>
    <w:rsid w:val="008B40D4"/>
    <w:rPr>
      <w:color w:val="808080"/>
    </w:rPr>
  </w:style>
  <w:style w:type="paragraph" w:styleId="Titre">
    <w:name w:val="Title"/>
    <w:basedOn w:val="Normal"/>
    <w:next w:val="Normal"/>
    <w:link w:val="TitreCar"/>
    <w:qFormat/>
    <w:rsid w:val="00345AB1"/>
    <w:pPr>
      <w:pBdr>
        <w:bottom w:val="single" w:sz="8" w:space="4" w:color="808080"/>
      </w:pBdr>
      <w:spacing w:after="300" w:line="100" w:lineRule="atLeast"/>
      <w:jc w:val="center"/>
    </w:pPr>
    <w:rPr>
      <w:rFonts w:ascii="Cambria" w:hAnsi="Cambria" w:cs="font291"/>
      <w:b/>
      <w:bCs/>
      <w:color w:val="17365D"/>
      <w:spacing w:val="5"/>
      <w:kern w:val="1"/>
      <w:sz w:val="52"/>
      <w:szCs w:val="52"/>
    </w:rPr>
  </w:style>
  <w:style w:type="paragraph" w:styleId="Corpsdetexte">
    <w:name w:val="Body Text"/>
    <w:basedOn w:val="Normal"/>
    <w:link w:val="CorpsdetexteCar"/>
    <w:uiPriority w:val="99"/>
    <w:semiHidden/>
    <w:unhideWhenUsed/>
    <w:rsid w:val="00345AB1"/>
    <w:pPr>
      <w:spacing w:after="120"/>
    </w:pPr>
  </w:style>
  <w:style w:type="paragraph" w:styleId="Liste">
    <w:name w:val="List"/>
    <w:basedOn w:val="Corpsdetexte"/>
    <w:rPr>
      <w:rFonts w:cs="Arial"/>
    </w:rPr>
  </w:style>
  <w:style w:type="paragraph" w:styleId="Lgende">
    <w:name w:val="caption"/>
    <w:basedOn w:val="Normal"/>
    <w:next w:val="point1"/>
    <w:qFormat/>
    <w:rsid w:val="00345AB1"/>
    <w:pPr>
      <w:spacing w:before="60" w:after="60"/>
    </w:pPr>
    <w:rPr>
      <w:b/>
      <w:bCs/>
      <w:u w:val="single"/>
    </w:rPr>
  </w:style>
  <w:style w:type="paragraph" w:customStyle="1" w:styleId="Index">
    <w:name w:val="Index"/>
    <w:basedOn w:val="Normal"/>
    <w:qFormat/>
    <w:pPr>
      <w:suppressLineNumbers/>
    </w:pPr>
    <w:rPr>
      <w:rFonts w:cs="Arial"/>
    </w:rPr>
  </w:style>
  <w:style w:type="paragraph" w:styleId="Paragraphedeliste">
    <w:name w:val="List Paragraph"/>
    <w:basedOn w:val="Normal"/>
    <w:uiPriority w:val="34"/>
    <w:qFormat/>
    <w:rsid w:val="00345AB1"/>
    <w:pPr>
      <w:ind w:left="720"/>
      <w:contextualSpacing/>
    </w:pPr>
  </w:style>
  <w:style w:type="paragraph" w:customStyle="1" w:styleId="En-tteetpieddepage">
    <w:name w:val="En-tête et pied de page"/>
    <w:basedOn w:val="Normal"/>
    <w:qFormat/>
  </w:style>
  <w:style w:type="paragraph" w:styleId="En-tte">
    <w:name w:val="header"/>
    <w:basedOn w:val="Normal"/>
    <w:link w:val="En-tteCar"/>
    <w:semiHidden/>
    <w:rsid w:val="00345AB1"/>
    <w:pPr>
      <w:tabs>
        <w:tab w:val="center" w:pos="4536"/>
        <w:tab w:val="right" w:pos="9072"/>
      </w:tabs>
    </w:pPr>
  </w:style>
  <w:style w:type="paragraph" w:customStyle="1" w:styleId="point1">
    <w:name w:val="point1"/>
    <w:basedOn w:val="Normal"/>
    <w:rsid w:val="00345AB1"/>
    <w:pPr>
      <w:numPr>
        <w:numId w:val="18"/>
      </w:numPr>
      <w:tabs>
        <w:tab w:val="clear" w:pos="0"/>
      </w:tabs>
      <w:ind w:left="567" w:hanging="283"/>
    </w:pPr>
    <w:rPr>
      <w:noProof/>
      <w:snapToGrid w:val="0"/>
    </w:rPr>
  </w:style>
  <w:style w:type="paragraph" w:customStyle="1" w:styleId="fl1">
    <w:name w:val="fl1"/>
    <w:basedOn w:val="point1"/>
    <w:rsid w:val="00345AB1"/>
    <w:pPr>
      <w:numPr>
        <w:numId w:val="26"/>
      </w:numPr>
      <w:tabs>
        <w:tab w:val="clear" w:pos="360"/>
      </w:tabs>
      <w:ind w:left="568"/>
    </w:pPr>
    <w:rPr>
      <w:noProof w:val="0"/>
    </w:rPr>
  </w:style>
  <w:style w:type="paragraph" w:customStyle="1" w:styleId="fl0">
    <w:name w:val="fl0"/>
    <w:basedOn w:val="fl1"/>
    <w:rsid w:val="00345AB1"/>
    <w:pPr>
      <w:ind w:left="284"/>
    </w:pPr>
  </w:style>
  <w:style w:type="paragraph" w:customStyle="1" w:styleId="fl2">
    <w:name w:val="fl2"/>
    <w:basedOn w:val="fl1"/>
    <w:rsid w:val="00345AB1"/>
    <w:pPr>
      <w:ind w:left="852"/>
    </w:pPr>
  </w:style>
  <w:style w:type="paragraph" w:customStyle="1" w:styleId="fl3">
    <w:name w:val="fl3"/>
    <w:basedOn w:val="fl2"/>
    <w:rsid w:val="00345AB1"/>
    <w:pPr>
      <w:ind w:left="1136"/>
    </w:pPr>
  </w:style>
  <w:style w:type="paragraph" w:customStyle="1" w:styleId="fl4">
    <w:name w:val="fl4"/>
    <w:basedOn w:val="fl3"/>
    <w:rsid w:val="00345AB1"/>
    <w:pPr>
      <w:ind w:left="1420"/>
    </w:pPr>
  </w:style>
  <w:style w:type="paragraph" w:customStyle="1" w:styleId="MTDisplayEquation">
    <w:name w:val="MTDisplayEquation"/>
    <w:basedOn w:val="fl4"/>
    <w:next w:val="Normal"/>
    <w:rsid w:val="00345AB1"/>
    <w:pPr>
      <w:numPr>
        <w:numId w:val="16"/>
      </w:numPr>
      <w:tabs>
        <w:tab w:val="center" w:pos="6100"/>
        <w:tab w:val="right" w:pos="10780"/>
      </w:tabs>
    </w:pPr>
  </w:style>
  <w:style w:type="paragraph" w:styleId="Pieddepage">
    <w:name w:val="footer"/>
    <w:basedOn w:val="Normal"/>
    <w:link w:val="PieddepageCar"/>
    <w:uiPriority w:val="99"/>
    <w:semiHidden/>
    <w:rsid w:val="00345AB1"/>
    <w:pPr>
      <w:pBdr>
        <w:top w:val="single" w:sz="4" w:space="1" w:color="auto"/>
      </w:pBdr>
      <w:tabs>
        <w:tab w:val="center" w:pos="5670"/>
        <w:tab w:val="right" w:pos="10206"/>
      </w:tabs>
    </w:pPr>
    <w:rPr>
      <w:sz w:val="16"/>
    </w:rPr>
  </w:style>
  <w:style w:type="paragraph" w:customStyle="1" w:styleId="point0">
    <w:name w:val="point0"/>
    <w:basedOn w:val="Normal"/>
    <w:rsid w:val="00345AB1"/>
    <w:pPr>
      <w:numPr>
        <w:numId w:val="17"/>
      </w:numPr>
      <w:tabs>
        <w:tab w:val="clear" w:pos="360"/>
      </w:tabs>
      <w:ind w:left="284" w:hanging="284"/>
    </w:pPr>
  </w:style>
  <w:style w:type="paragraph" w:customStyle="1" w:styleId="point1a">
    <w:name w:val="point1a"/>
    <w:basedOn w:val="Normal"/>
    <w:rsid w:val="00345AB1"/>
    <w:pPr>
      <w:numPr>
        <w:numId w:val="19"/>
      </w:numPr>
      <w:tabs>
        <w:tab w:val="clear" w:pos="644"/>
      </w:tabs>
      <w:ind w:left="568" w:hanging="284"/>
    </w:pPr>
    <w:rPr>
      <w:snapToGrid w:val="0"/>
      <w:lang w:eastAsia="fr-FR"/>
    </w:rPr>
  </w:style>
  <w:style w:type="paragraph" w:customStyle="1" w:styleId="point2">
    <w:name w:val="point2"/>
    <w:basedOn w:val="Normal"/>
    <w:autoRedefine/>
    <w:rsid w:val="00345AB1"/>
    <w:pPr>
      <w:numPr>
        <w:numId w:val="20"/>
      </w:numPr>
      <w:tabs>
        <w:tab w:val="clear" w:pos="0"/>
      </w:tabs>
      <w:ind w:left="851" w:hanging="284"/>
    </w:pPr>
  </w:style>
  <w:style w:type="paragraph" w:customStyle="1" w:styleId="point2a">
    <w:name w:val="point2a"/>
    <w:basedOn w:val="Normal"/>
    <w:rsid w:val="00345AB1"/>
    <w:pPr>
      <w:numPr>
        <w:numId w:val="21"/>
      </w:numPr>
      <w:tabs>
        <w:tab w:val="clear" w:pos="927"/>
      </w:tabs>
    </w:pPr>
    <w:rPr>
      <w:lang w:val="en-US"/>
    </w:rPr>
  </w:style>
  <w:style w:type="paragraph" w:customStyle="1" w:styleId="point3">
    <w:name w:val="point3"/>
    <w:basedOn w:val="Normal"/>
    <w:rsid w:val="00345AB1"/>
    <w:pPr>
      <w:numPr>
        <w:numId w:val="23"/>
      </w:numPr>
      <w:tabs>
        <w:tab w:val="clear" w:pos="360"/>
      </w:tabs>
      <w:ind w:left="1135" w:hanging="284"/>
    </w:pPr>
  </w:style>
  <w:style w:type="paragraph" w:customStyle="1" w:styleId="point3a">
    <w:name w:val="point3a"/>
    <w:basedOn w:val="point2a"/>
    <w:rsid w:val="00345AB1"/>
    <w:pPr>
      <w:numPr>
        <w:numId w:val="22"/>
      </w:numPr>
      <w:tabs>
        <w:tab w:val="clear" w:pos="1211"/>
      </w:tabs>
      <w:ind w:left="1135" w:hanging="284"/>
    </w:pPr>
  </w:style>
  <w:style w:type="paragraph" w:customStyle="1" w:styleId="point4">
    <w:name w:val="point4"/>
    <w:basedOn w:val="point3"/>
    <w:rsid w:val="00345AB1"/>
    <w:pPr>
      <w:ind w:left="1418"/>
    </w:pPr>
  </w:style>
  <w:style w:type="paragraph" w:customStyle="1" w:styleId="point4a">
    <w:name w:val="point4a"/>
    <w:basedOn w:val="point3a"/>
    <w:rsid w:val="00345AB1"/>
    <w:pPr>
      <w:numPr>
        <w:numId w:val="24"/>
      </w:numPr>
    </w:pPr>
  </w:style>
  <w:style w:type="paragraph" w:customStyle="1" w:styleId="point5">
    <w:name w:val="point5"/>
    <w:basedOn w:val="Normal"/>
    <w:rsid w:val="00345AB1"/>
    <w:pPr>
      <w:numPr>
        <w:numId w:val="25"/>
      </w:numPr>
      <w:tabs>
        <w:tab w:val="clear" w:pos="1778"/>
      </w:tabs>
      <w:ind w:left="1702" w:hanging="284"/>
    </w:pPr>
    <w:rPr>
      <w:sz w:val="24"/>
    </w:rPr>
  </w:style>
  <w:style w:type="paragraph" w:styleId="Sous-titre">
    <w:name w:val="Subtitle"/>
    <w:basedOn w:val="Normal"/>
    <w:next w:val="Corpsdetexte"/>
    <w:link w:val="Sous-titreCar"/>
    <w:qFormat/>
    <w:rsid w:val="00345AB1"/>
    <w:pPr>
      <w:keepNext/>
      <w:spacing w:before="240" w:after="120"/>
      <w:jc w:val="center"/>
    </w:pPr>
    <w:rPr>
      <w:rFonts w:ascii="Arial" w:eastAsia="SimSun" w:hAnsi="Arial" w:cs="Mangal"/>
      <w:i/>
      <w:iCs/>
      <w:sz w:val="28"/>
      <w:szCs w:val="28"/>
    </w:rPr>
  </w:style>
  <w:style w:type="paragraph" w:styleId="Textedebulles">
    <w:name w:val="Balloon Text"/>
    <w:basedOn w:val="Normal"/>
    <w:link w:val="TextedebullesCar"/>
    <w:uiPriority w:val="99"/>
    <w:semiHidden/>
    <w:unhideWhenUsed/>
    <w:rsid w:val="00345AB1"/>
    <w:rPr>
      <w:rFonts w:ascii="Tahoma" w:hAnsi="Tahoma" w:cs="Tahoma"/>
      <w:sz w:val="16"/>
      <w:szCs w:val="16"/>
    </w:rPr>
  </w:style>
  <w:style w:type="paragraph" w:customStyle="1" w:styleId="titre0">
    <w:name w:val="titre0"/>
    <w:basedOn w:val="Titre1"/>
    <w:rsid w:val="00345AB1"/>
    <w:pPr>
      <w:numPr>
        <w:numId w:val="0"/>
      </w:numPr>
      <w:jc w:val="center"/>
    </w:pPr>
    <w:rPr>
      <w:sz w:val="28"/>
      <w:u w:val="none"/>
    </w:rPr>
  </w:style>
  <w:style w:type="table" w:styleId="Grilledutableau">
    <w:name w:val="Table Grid"/>
    <w:basedOn w:val="TableauNormal"/>
    <w:uiPriority w:val="59"/>
    <w:rsid w:val="00345AB1"/>
    <w:pPr>
      <w:suppressAutoHyphens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Lienhypertexte">
    <w:name w:val="Hyperlink"/>
    <w:basedOn w:val="Policepardfaut"/>
    <w:semiHidden/>
    <w:rsid w:val="00345A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713</Words>
  <Characters>3924</Characters>
  <Application>Microsoft Office Word</Application>
  <DocSecurity>0</DocSecurity>
  <Lines>32</Lines>
  <Paragraphs>9</Paragraphs>
  <ScaleCrop>false</ScaleCrop>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Bougaud</dc:creator>
  <dc:description/>
  <cp:lastModifiedBy>A</cp:lastModifiedBy>
  <cp:revision>37</cp:revision>
  <cp:lastPrinted>2021-11-22T21:52:00Z</cp:lastPrinted>
  <dcterms:created xsi:type="dcterms:W3CDTF">2019-09-19T06:56:00Z</dcterms:created>
  <dcterms:modified xsi:type="dcterms:W3CDTF">2021-11-22T21:52:00Z</dcterms:modified>
  <dc:language>fr-FR</dc:language>
</cp:coreProperties>
</file>