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207F8E" w:rsidRPr="0020436A" w:rsidTr="009947B8">
        <w:tc>
          <w:tcPr>
            <w:tcW w:w="4748" w:type="dxa"/>
          </w:tcPr>
          <w:p w:rsidR="00207F8E" w:rsidRPr="0020436A" w:rsidRDefault="00207F8E" w:rsidP="009947B8">
            <w:pPr>
              <w:spacing w:after="120"/>
            </w:pPr>
            <w:r w:rsidRPr="0020436A">
              <w:rPr>
                <w:b/>
                <w:u w:val="single"/>
              </w:rPr>
              <w:t>NOM</w:t>
            </w:r>
            <w:r w:rsidRPr="0020436A">
              <w:t xml:space="preserve"> : ................................................ </w:t>
            </w:r>
          </w:p>
        </w:tc>
        <w:tc>
          <w:tcPr>
            <w:tcW w:w="4111" w:type="dxa"/>
          </w:tcPr>
          <w:p w:rsidR="00207F8E" w:rsidRPr="0020436A" w:rsidRDefault="00207F8E" w:rsidP="009947B8">
            <w:pPr>
              <w:spacing w:after="120"/>
            </w:pPr>
            <w:r w:rsidRPr="0020436A">
              <w:rPr>
                <w:u w:val="single"/>
              </w:rPr>
              <w:t>Prénom</w:t>
            </w:r>
            <w:r w:rsidRPr="0020436A">
              <w:t xml:space="preserve"> : ................................................ </w:t>
            </w:r>
          </w:p>
        </w:tc>
        <w:tc>
          <w:tcPr>
            <w:tcW w:w="1845" w:type="dxa"/>
          </w:tcPr>
          <w:p w:rsidR="00207F8E" w:rsidRPr="0020436A" w:rsidRDefault="00207F8E" w:rsidP="00207F8E">
            <w:pPr>
              <w:spacing w:after="120"/>
            </w:pPr>
            <w:r w:rsidRPr="0020436A">
              <w:rPr>
                <w:b/>
                <w:u w:val="single"/>
              </w:rPr>
              <w:t>Classe</w:t>
            </w:r>
            <w:r w:rsidRPr="0020436A">
              <w:t xml:space="preserve"> : …..</w:t>
            </w:r>
          </w:p>
        </w:tc>
      </w:tr>
    </w:tbl>
    <w:p w:rsidR="00207F8E" w:rsidRPr="0020436A" w:rsidRDefault="00207F8E" w:rsidP="00AA5DE3"/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EB0B10" w:rsidRPr="0020436A" w:rsidTr="00207F8E">
        <w:trPr>
          <w:jc w:val="center"/>
        </w:trPr>
        <w:tc>
          <w:tcPr>
            <w:tcW w:w="1913" w:type="dxa"/>
            <w:vAlign w:val="center"/>
          </w:tcPr>
          <w:p w:rsidR="00EB0B10" w:rsidRPr="0020436A" w:rsidRDefault="00EB0B10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20436A">
              <w:rPr>
                <w:b w:val="0"/>
                <w:sz w:val="22"/>
              </w:rPr>
              <w:t>1</w:t>
            </w:r>
            <w:r w:rsidRPr="0020436A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10" w:rsidRPr="0020436A" w:rsidRDefault="00EB0B10" w:rsidP="00EB0B10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20436A">
              <w:rPr>
                <w:b w:val="0"/>
                <w:sz w:val="22"/>
              </w:rPr>
              <w:t xml:space="preserve">Thème 1 : </w:t>
            </w:r>
            <w:r w:rsidRPr="0020436A">
              <w:rPr>
                <w:b w:val="0"/>
                <w:snapToGrid/>
                <w:sz w:val="22"/>
              </w:rPr>
              <w:t>Une longue histoire de la matière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EB0B10" w:rsidRPr="0020436A" w:rsidRDefault="005C3B74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napToGrid/>
                <w:sz w:val="22"/>
              </w:rPr>
              <w:t>TP</w:t>
            </w:r>
          </w:p>
        </w:tc>
      </w:tr>
      <w:tr w:rsidR="00EB0B10" w:rsidRPr="0020436A" w:rsidTr="00207F8E">
        <w:trPr>
          <w:jc w:val="center"/>
        </w:trPr>
        <w:tc>
          <w:tcPr>
            <w:tcW w:w="1913" w:type="dxa"/>
            <w:vAlign w:val="center"/>
          </w:tcPr>
          <w:p w:rsidR="00EB0B10" w:rsidRPr="0020436A" w:rsidRDefault="00EB0B10" w:rsidP="00792E5D">
            <w:pPr>
              <w:pStyle w:val="titre0"/>
              <w:keepNext w:val="0"/>
            </w:pPr>
            <w:r w:rsidRPr="0020436A">
              <w:rPr>
                <w:u w:val="single"/>
              </w:rPr>
              <w:t>Ens. Scient.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10" w:rsidRPr="0020436A" w:rsidRDefault="00EB0B10" w:rsidP="00792E5D">
            <w:pPr>
              <w:pStyle w:val="titre0"/>
              <w:keepNext w:val="0"/>
            </w:pPr>
            <w:r w:rsidRPr="0020436A">
              <w:t>Les éléments chimiques et la nucléosynthèse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EB0B10" w:rsidRPr="0020436A" w:rsidRDefault="00EB0B10" w:rsidP="00567B72">
            <w:pPr>
              <w:pStyle w:val="titre0"/>
              <w:keepNext w:val="0"/>
              <w:rPr>
                <w:u w:val="single"/>
              </w:rPr>
            </w:pPr>
            <w:r w:rsidRPr="0020436A">
              <w:sym w:font="Wingdings" w:char="F026"/>
            </w:r>
            <w:r w:rsidRPr="0020436A">
              <w:t xml:space="preserve"> </w:t>
            </w:r>
            <w:r w:rsidRPr="0020436A">
              <w:rPr>
                <w:u w:val="single"/>
              </w:rPr>
              <w:t>Chap.1</w:t>
            </w:r>
          </w:p>
        </w:tc>
      </w:tr>
    </w:tbl>
    <w:p w:rsidR="00EB0B10" w:rsidRPr="0020436A" w:rsidRDefault="00EB0B10" w:rsidP="0018456E"/>
    <w:p w:rsidR="00FC7890" w:rsidRPr="0020436A" w:rsidRDefault="008C01EF" w:rsidP="00EB0B10">
      <w:pPr>
        <w:pStyle w:val="Titre1"/>
      </w:pPr>
      <w:r w:rsidRPr="0020436A">
        <w:t>Rappels sur l</w:t>
      </w:r>
      <w:r w:rsidR="00EB0B10" w:rsidRPr="0020436A">
        <w:t>es éléments chimiques</w:t>
      </w:r>
    </w:p>
    <w:p w:rsidR="00EB0B10" w:rsidRPr="0020436A" w:rsidRDefault="00207F8E" w:rsidP="00EB0B10">
      <w:pPr>
        <w:pStyle w:val="point1"/>
        <w:rPr>
          <w:noProof w:val="0"/>
          <w:lang w:eastAsia="fr-FR"/>
        </w:rPr>
      </w:pPr>
      <w:r w:rsidRPr="0020436A">
        <w:rPr>
          <w:noProof w:val="0"/>
          <w:lang w:eastAsia="fr-FR"/>
        </w:rPr>
        <w:t>Un élément chimique est caractérisé par son nombre noté Z.</w:t>
      </w:r>
    </w:p>
    <w:p w:rsidR="00207F8E" w:rsidRPr="0020436A" w:rsidRDefault="00207F8E" w:rsidP="00636F4D">
      <w:pPr>
        <w:pStyle w:val="point2a"/>
        <w:rPr>
          <w:lang w:val="fr-FR"/>
        </w:rPr>
      </w:pPr>
      <w:r w:rsidRPr="0020436A">
        <w:rPr>
          <w:lang w:val="fr-FR"/>
        </w:rPr>
        <w:t>Que désigne le nombre Z ?</w:t>
      </w:r>
      <w:r w:rsidR="00636F4D" w:rsidRPr="0020436A">
        <w:rPr>
          <w:lang w:val="fr-FR"/>
        </w:rPr>
        <w:t xml:space="preserve"> ……………………………… ……………………………… </w:t>
      </w:r>
    </w:p>
    <w:p w:rsidR="00207F8E" w:rsidRPr="0020436A" w:rsidRDefault="00207F8E" w:rsidP="00636F4D">
      <w:pPr>
        <w:pStyle w:val="point2a"/>
        <w:rPr>
          <w:lang w:val="fr-FR"/>
        </w:rPr>
      </w:pPr>
      <w:r w:rsidRPr="0020436A">
        <w:rPr>
          <w:lang w:val="fr-FR"/>
        </w:rPr>
        <w:t>Décrire un atome en quelques phrases.</w:t>
      </w:r>
      <w:r w:rsidR="00636F4D" w:rsidRPr="0020436A">
        <w:rPr>
          <w:lang w:val="fr-FR"/>
        </w:rPr>
        <w:br/>
      </w:r>
      <w:r w:rsidR="00B513C8" w:rsidRPr="0020436A">
        <w:rPr>
          <w:lang w:val="fr-FR"/>
        </w:rPr>
        <w:t xml:space="preserve">………………………………………………………………………………………………………………….. </w:t>
      </w:r>
      <w:r w:rsidR="00636F4D" w:rsidRPr="0020436A">
        <w:rPr>
          <w:lang w:val="fr-FR"/>
        </w:rPr>
        <w:br/>
      </w:r>
      <w:r w:rsidR="00B513C8" w:rsidRPr="0020436A">
        <w:rPr>
          <w:lang w:val="fr-FR"/>
        </w:rPr>
        <w:t xml:space="preserve">………………………………………………………………………………………………………………….. </w:t>
      </w:r>
      <w:r w:rsidR="00636F4D" w:rsidRPr="0020436A">
        <w:rPr>
          <w:lang w:val="fr-FR"/>
        </w:rPr>
        <w:br/>
      </w:r>
      <w:r w:rsidR="00B513C8" w:rsidRPr="0020436A">
        <w:rPr>
          <w:lang w:val="fr-FR"/>
        </w:rPr>
        <w:t xml:space="preserve">………………………………………………………………………………………………………………….. </w:t>
      </w:r>
      <w:r w:rsidR="00636F4D" w:rsidRPr="0020436A">
        <w:rPr>
          <w:lang w:val="fr-FR"/>
        </w:rPr>
        <w:br/>
      </w:r>
      <w:r w:rsidR="00B513C8" w:rsidRPr="0020436A">
        <w:rPr>
          <w:lang w:val="fr-FR"/>
        </w:rPr>
        <w:t xml:space="preserve">………………………………………………………………………………………………………………….. </w:t>
      </w:r>
      <w:r w:rsidR="00636F4D" w:rsidRPr="0020436A">
        <w:rPr>
          <w:lang w:val="fr-FR"/>
        </w:rPr>
        <w:br/>
      </w:r>
      <w:r w:rsidR="00B513C8" w:rsidRPr="0020436A">
        <w:rPr>
          <w:lang w:val="fr-FR"/>
        </w:rPr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</w:p>
    <w:p w:rsidR="00207F8E" w:rsidRPr="0020436A" w:rsidRDefault="00207F8E" w:rsidP="00636F4D">
      <w:pPr>
        <w:pStyle w:val="point2a"/>
        <w:rPr>
          <w:lang w:val="fr-FR"/>
        </w:rPr>
      </w:pPr>
      <w:r w:rsidRPr="0020436A">
        <w:rPr>
          <w:lang w:val="fr-FR"/>
        </w:rPr>
        <w:t xml:space="preserve">Comment appelle-t-on </w:t>
      </w:r>
      <w:r w:rsidRPr="005C3B74">
        <w:rPr>
          <w:u w:val="single"/>
          <w:lang w:val="fr-FR"/>
        </w:rPr>
        <w:t>toutes les particules</w:t>
      </w:r>
      <w:r w:rsidRPr="0020436A">
        <w:rPr>
          <w:lang w:val="fr-FR"/>
        </w:rPr>
        <w:t xml:space="preserve"> du noyau ?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</w:p>
    <w:p w:rsidR="00207F8E" w:rsidRPr="0020436A" w:rsidRDefault="00207F8E" w:rsidP="00636F4D">
      <w:pPr>
        <w:pStyle w:val="point2a"/>
        <w:rPr>
          <w:lang w:val="fr-FR"/>
        </w:rPr>
      </w:pPr>
      <w:r w:rsidRPr="0020436A">
        <w:rPr>
          <w:lang w:val="fr-FR"/>
        </w:rPr>
        <w:t>Citer deux particules présentes dans le noyau.</w:t>
      </w:r>
      <w:r w:rsidR="008C01EF" w:rsidRPr="0020436A">
        <w:rPr>
          <w:lang w:val="fr-FR"/>
        </w:rPr>
        <w:t xml:space="preserve"> Préciser la charge </w:t>
      </w:r>
      <w:r w:rsidR="00B513C8" w:rsidRPr="0020436A">
        <w:rPr>
          <w:lang w:val="fr-FR"/>
        </w:rPr>
        <w:t>de chaque particule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</w:p>
    <w:p w:rsidR="00207F8E" w:rsidRPr="0020436A" w:rsidRDefault="00207F8E" w:rsidP="00207F8E">
      <w:pPr>
        <w:pStyle w:val="point1"/>
        <w:rPr>
          <w:noProof w:val="0"/>
        </w:rPr>
      </w:pPr>
      <w:r w:rsidRPr="0020436A">
        <w:rPr>
          <w:noProof w:val="0"/>
        </w:rPr>
        <w:t xml:space="preserve">Un </w:t>
      </w:r>
      <w:r w:rsidR="00137E01" w:rsidRPr="0020436A">
        <w:rPr>
          <w:noProof w:val="0"/>
        </w:rPr>
        <w:t>noyau</w:t>
      </w:r>
      <w:r w:rsidRPr="0020436A">
        <w:rPr>
          <w:noProof w:val="0"/>
        </w:rPr>
        <w:t xml:space="preserve"> de béryllium est symbolisée par : </w:t>
      </w:r>
      <m:oMath>
        <m:sPre>
          <m:sPrePr>
            <m:ctrlPr>
              <w:rPr>
                <w:rFonts w:ascii="Cambria Math" w:hAnsi="Cambria Math"/>
                <w:i/>
                <w:noProof w:val="0"/>
              </w:rPr>
            </m:ctrlPr>
          </m:sPrePr>
          <m:sub>
            <m:r>
              <w:rPr>
                <w:rFonts w:ascii="Cambria Math" w:hAnsi="Cambria Math"/>
                <w:noProof w:val="0"/>
              </w:rPr>
              <m:t>4</m:t>
            </m:r>
          </m:sub>
          <m:sup>
            <m:r>
              <w:rPr>
                <w:rFonts w:ascii="Cambria Math" w:hAnsi="Cambria Math"/>
                <w:noProof w:val="0"/>
              </w:rPr>
              <m:t>9</m:t>
            </m:r>
          </m:sup>
          <m:e>
            <m:r>
              <w:rPr>
                <w:rFonts w:ascii="Cambria Math" w:hAnsi="Cambria Math"/>
                <w:noProof w:val="0"/>
              </w:rPr>
              <m:t>Be</m:t>
            </m:r>
          </m:e>
        </m:sPre>
      </m:oMath>
      <w:r w:rsidR="008C01EF" w:rsidRPr="0020436A">
        <w:rPr>
          <w:noProof w:val="0"/>
        </w:rPr>
        <w:t xml:space="preserve">. </w:t>
      </w:r>
    </w:p>
    <w:p w:rsidR="008C01EF" w:rsidRPr="0020436A" w:rsidRDefault="008C01EF" w:rsidP="00636F4D">
      <w:pPr>
        <w:pStyle w:val="point2a"/>
        <w:rPr>
          <w:lang w:val="fr-FR"/>
        </w:rPr>
      </w:pPr>
      <w:r w:rsidRPr="0020436A">
        <w:rPr>
          <w:lang w:val="fr-FR"/>
        </w:rPr>
        <w:t>A quoi correspond le nombre 9 ? (Plusieurs réponses possibles)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2535DA" w:rsidRPr="0020436A">
        <w:rPr>
          <w:snapToGrid w:val="0"/>
          <w:lang w:val="fr-FR"/>
        </w:rPr>
        <w:br/>
        <w:t xml:space="preserve">………………………………………………………………………………………………………………….. </w:t>
      </w:r>
    </w:p>
    <w:p w:rsidR="008C01EF" w:rsidRPr="0020436A" w:rsidRDefault="008C01EF" w:rsidP="00636F4D">
      <w:pPr>
        <w:pStyle w:val="point2a"/>
        <w:rPr>
          <w:lang w:val="fr-FR"/>
        </w:rPr>
      </w:pPr>
      <w:r w:rsidRPr="0020436A">
        <w:rPr>
          <w:lang w:val="fr-FR"/>
        </w:rPr>
        <w:t>A quoi correspond le nombre 4 ? (Plusieurs réponses possibles)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2535DA" w:rsidRPr="0020436A">
        <w:rPr>
          <w:snapToGrid w:val="0"/>
          <w:lang w:val="fr-FR"/>
        </w:rPr>
        <w:br/>
        <w:t xml:space="preserve">………………………………………………………………………………………………………………….. </w:t>
      </w:r>
    </w:p>
    <w:p w:rsidR="008C01EF" w:rsidRPr="0020436A" w:rsidRDefault="008C01EF" w:rsidP="008C01EF">
      <w:pPr>
        <w:pStyle w:val="point1"/>
        <w:rPr>
          <w:noProof w:val="0"/>
        </w:rPr>
      </w:pPr>
      <w:r w:rsidRPr="0020436A">
        <w:rPr>
          <w:noProof w:val="0"/>
        </w:rPr>
        <w:t xml:space="preserve">Un autre </w:t>
      </w:r>
      <w:r w:rsidR="00137E01" w:rsidRPr="0020436A">
        <w:rPr>
          <w:noProof w:val="0"/>
        </w:rPr>
        <w:t>noyau</w:t>
      </w:r>
      <w:r w:rsidRPr="0020436A">
        <w:rPr>
          <w:noProof w:val="0"/>
        </w:rPr>
        <w:t xml:space="preserve"> de béryllium est symbolisée par : </w:t>
      </w:r>
      <m:oMath>
        <m:sPre>
          <m:sPrePr>
            <m:ctrlPr>
              <w:rPr>
                <w:rFonts w:ascii="Cambria Math" w:hAnsi="Cambria Math"/>
                <w:i/>
                <w:noProof w:val="0"/>
              </w:rPr>
            </m:ctrlPr>
          </m:sPrePr>
          <m:sub>
            <m:r>
              <w:rPr>
                <w:rFonts w:ascii="Cambria Math" w:hAnsi="Cambria Math"/>
                <w:noProof w:val="0"/>
              </w:rPr>
              <m:t>4</m:t>
            </m:r>
          </m:sub>
          <m:sup>
            <m:r>
              <w:rPr>
                <w:rFonts w:ascii="Cambria Math" w:hAnsi="Cambria Math"/>
                <w:noProof w:val="0"/>
              </w:rPr>
              <m:t>10</m:t>
            </m:r>
          </m:sup>
          <m:e>
            <m:r>
              <w:rPr>
                <w:rFonts w:ascii="Cambria Math" w:hAnsi="Cambria Math"/>
                <w:noProof w:val="0"/>
              </w:rPr>
              <m:t>Be</m:t>
            </m:r>
          </m:e>
        </m:sPre>
      </m:oMath>
      <w:r w:rsidRPr="0020436A">
        <w:rPr>
          <w:noProof w:val="0"/>
        </w:rPr>
        <w:t>.</w:t>
      </w:r>
    </w:p>
    <w:p w:rsidR="008C01EF" w:rsidRPr="0020436A" w:rsidRDefault="008C01EF" w:rsidP="00636F4D">
      <w:pPr>
        <w:pStyle w:val="point2a"/>
        <w:rPr>
          <w:lang w:val="fr-FR"/>
        </w:rPr>
      </w:pPr>
      <w:r w:rsidRPr="0020436A">
        <w:rPr>
          <w:lang w:val="fr-FR"/>
        </w:rPr>
        <w:t xml:space="preserve">Quel est le nom donné </w:t>
      </w:r>
      <w:r w:rsidR="00137E01" w:rsidRPr="0020436A">
        <w:rPr>
          <w:lang w:val="fr-FR"/>
        </w:rPr>
        <w:t xml:space="preserve">aux noyaux de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val="fr-FR"/>
              </w:rPr>
            </m:ctrlPr>
          </m:sPrePr>
          <m:sub>
            <m:r>
              <w:rPr>
                <w:rFonts w:ascii="Cambria Math" w:hAnsi="Cambria Math"/>
                <w:lang w:val="fr-FR"/>
              </w:rPr>
              <m:t>4</m:t>
            </m:r>
          </m:sub>
          <m:sup>
            <m:r>
              <w:rPr>
                <w:rFonts w:ascii="Cambria Math" w:hAnsi="Cambria Math"/>
                <w:lang w:val="fr-FR"/>
              </w:rPr>
              <m:t>9</m:t>
            </m:r>
          </m:sup>
          <m:e>
            <m:r>
              <w:rPr>
                <w:rFonts w:ascii="Cambria Math" w:hAnsi="Cambria Math"/>
                <w:lang w:val="fr-FR"/>
              </w:rPr>
              <m:t>Be</m:t>
            </m:r>
          </m:e>
        </m:sPre>
      </m:oMath>
      <w:r w:rsidR="00137E01" w:rsidRPr="0020436A">
        <w:rPr>
          <w:lang w:val="fr-FR"/>
        </w:rPr>
        <w:t xml:space="preserve"> et de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val="fr-FR"/>
              </w:rPr>
            </m:ctrlPr>
          </m:sPrePr>
          <m:sub>
            <m:r>
              <w:rPr>
                <w:rFonts w:ascii="Cambria Math" w:hAnsi="Cambria Math"/>
                <w:lang w:val="fr-FR"/>
              </w:rPr>
              <m:t>4</m:t>
            </m:r>
          </m:sub>
          <m:sup>
            <m:r>
              <w:rPr>
                <w:rFonts w:ascii="Cambria Math" w:hAnsi="Cambria Math"/>
                <w:lang w:val="fr-FR"/>
              </w:rPr>
              <m:t>10</m:t>
            </m:r>
          </m:sup>
          <m:e>
            <m:r>
              <w:rPr>
                <w:rFonts w:ascii="Cambria Math" w:hAnsi="Cambria Math"/>
                <w:lang w:val="fr-FR"/>
              </w:rPr>
              <m:t>Be</m:t>
            </m:r>
          </m:e>
        </m:sPre>
        <m:r>
          <w:rPr>
            <w:rFonts w:ascii="Cambria Math" w:hAnsi="Cambria Math"/>
            <w:lang w:val="fr-FR"/>
          </w:rPr>
          <m:t> </m:t>
        </m:r>
      </m:oMath>
      <w:r w:rsidR="00137E01" w:rsidRPr="0020436A">
        <w:rPr>
          <w:lang w:val="fr-FR"/>
        </w:rPr>
        <w:t xml:space="preserve">?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137E01" w:rsidRPr="0020436A">
        <w:rPr>
          <w:lang w:val="fr-FR"/>
        </w:rPr>
        <w:t>Définir ce mot d</w:t>
      </w:r>
      <w:r w:rsidR="00EF4882" w:rsidRPr="0020436A">
        <w:rPr>
          <w:lang w:val="fr-FR"/>
        </w:rPr>
        <w:t>’</w:t>
      </w:r>
      <w:r w:rsidR="00137E01" w:rsidRPr="0020436A">
        <w:rPr>
          <w:lang w:val="fr-FR"/>
        </w:rPr>
        <w:t>une façon générale.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</w:p>
    <w:p w:rsidR="00137E01" w:rsidRPr="0020436A" w:rsidRDefault="00137E01" w:rsidP="00636F4D">
      <w:pPr>
        <w:pStyle w:val="point2a"/>
        <w:rPr>
          <w:lang w:val="fr-FR" w:eastAsia="fr-FR"/>
        </w:rPr>
      </w:pPr>
      <w:r w:rsidRPr="0020436A">
        <w:rPr>
          <w:lang w:val="fr-FR"/>
        </w:rPr>
        <w:t>En général, u</w:t>
      </w:r>
      <w:r w:rsidRPr="0020436A">
        <w:rPr>
          <w:lang w:val="fr-FR" w:eastAsia="fr-FR"/>
        </w:rPr>
        <w:t>n élément chimique est</w:t>
      </w:r>
      <w:r w:rsidRPr="0020436A">
        <w:rPr>
          <w:lang w:val="fr-FR"/>
        </w:rPr>
        <w:t xml:space="preserve"> symbolisé par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val="fr-FR"/>
              </w:rPr>
            </m:ctrlPr>
          </m:sPrePr>
          <m:sub>
            <m:r>
              <w:rPr>
                <w:rFonts w:ascii="Cambria Math" w:hAnsi="Cambria Math"/>
                <w:lang w:val="fr-FR"/>
              </w:rPr>
              <m:t>Z</m:t>
            </m:r>
          </m:sub>
          <m:sup>
            <m:r>
              <w:rPr>
                <w:rFonts w:ascii="Cambria Math" w:hAnsi="Cambria Math"/>
                <w:lang w:val="fr-FR"/>
              </w:rPr>
              <m:t>A</m:t>
            </m:r>
          </m:sup>
          <m:e>
            <m:r>
              <w:rPr>
                <w:rFonts w:ascii="Cambria Math" w:hAnsi="Cambria Math"/>
                <w:lang w:val="fr-FR"/>
              </w:rPr>
              <m:t>X</m:t>
            </m:r>
          </m:e>
        </m:sPre>
      </m:oMath>
      <w:r w:rsidRPr="0020436A">
        <w:rPr>
          <w:lang w:val="fr-FR"/>
        </w:rPr>
        <w:t xml:space="preserve"> où </w:t>
      </w:r>
      <w:r w:rsidRPr="0020436A">
        <w:rPr>
          <w:i/>
          <w:lang w:val="fr-FR"/>
        </w:rPr>
        <w:t>X</w:t>
      </w:r>
      <w:r w:rsidRPr="0020436A">
        <w:rPr>
          <w:lang w:val="fr-FR"/>
        </w:rPr>
        <w:t xml:space="preserve"> est le symbole de l</w:t>
      </w:r>
      <w:r w:rsidR="00EF4882" w:rsidRPr="0020436A">
        <w:rPr>
          <w:lang w:val="fr-FR"/>
        </w:rPr>
        <w:t>’</w:t>
      </w:r>
      <w:r w:rsidRPr="0020436A">
        <w:rPr>
          <w:lang w:val="fr-FR"/>
        </w:rPr>
        <w:t>élément chimique.</w:t>
      </w:r>
      <w:r w:rsidRPr="0020436A">
        <w:rPr>
          <w:lang w:val="fr-FR"/>
        </w:rPr>
        <w:br/>
        <w:t xml:space="preserve">Que désigne le nombre A ? </w:t>
      </w:r>
      <w:r w:rsidR="00B513C8" w:rsidRPr="0020436A">
        <w:rPr>
          <w:lang w:val="fr-FR"/>
        </w:rPr>
        <w:br/>
        <w:t xml:space="preserve">………………………………………………………………………………………………………………….. </w:t>
      </w:r>
    </w:p>
    <w:p w:rsidR="00B513C8" w:rsidRPr="0020436A" w:rsidRDefault="00B513C8">
      <w:pPr>
        <w:spacing w:after="200"/>
        <w:rPr>
          <w:lang w:eastAsia="fr-FR"/>
        </w:rPr>
      </w:pPr>
      <w:r w:rsidRPr="0020436A">
        <w:rPr>
          <w:lang w:eastAsia="fr-FR"/>
        </w:rPr>
        <w:br w:type="page"/>
      </w:r>
    </w:p>
    <w:p w:rsidR="00137E01" w:rsidRPr="0020436A" w:rsidRDefault="0001341C" w:rsidP="00F17ECF">
      <w:pPr>
        <w:pStyle w:val="Titre1"/>
      </w:pPr>
      <w:r w:rsidRPr="0020436A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56E09A5" wp14:editId="2974DC01">
            <wp:simplePos x="0" y="0"/>
            <wp:positionH relativeFrom="column">
              <wp:posOffset>4412615</wp:posOffset>
            </wp:positionH>
            <wp:positionV relativeFrom="paragraph">
              <wp:posOffset>0</wp:posOffset>
            </wp:positionV>
            <wp:extent cx="2491105" cy="2799080"/>
            <wp:effectExtent l="0" t="0" r="4445" b="127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105" cy="279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ECF" w:rsidRPr="0020436A">
        <w:t>Les nucléosynthèses</w:t>
      </w:r>
    </w:p>
    <w:p w:rsidR="00F17ECF" w:rsidRPr="0020436A" w:rsidRDefault="00F17ECF" w:rsidP="00F17ECF">
      <w:pPr>
        <w:pStyle w:val="Titre2"/>
        <w:rPr>
          <w:lang w:eastAsia="fr-FR"/>
        </w:rPr>
      </w:pPr>
      <w:r w:rsidRPr="0020436A">
        <w:rPr>
          <w:lang w:eastAsia="fr-FR"/>
        </w:rPr>
        <w:t>La nucléosynthèse primordiale</w:t>
      </w:r>
    </w:p>
    <w:p w:rsidR="0001341C" w:rsidRPr="0020436A" w:rsidRDefault="0001341C" w:rsidP="002D1165">
      <w:pPr>
        <w:pStyle w:val="point2"/>
        <w:rPr>
          <w:i/>
          <w:lang w:eastAsia="fr-FR"/>
        </w:rPr>
      </w:pPr>
      <w:r w:rsidRPr="0020436A">
        <w:rPr>
          <w:i/>
          <w:lang w:eastAsia="fr-FR"/>
        </w:rPr>
        <w:t>D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après le modèle standard de la cosmologie,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Univers a connu il y a 13,7 milliards d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années un moment où sa densité et sa température étaient excessivement élevées : c</w:t>
      </w:r>
      <w:r w:rsidR="00EF4882" w:rsidRPr="0020436A">
        <w:rPr>
          <w:i/>
          <w:lang w:eastAsia="fr-FR"/>
        </w:rPr>
        <w:t>’</w:t>
      </w:r>
      <w:r w:rsidR="0020436A">
        <w:rPr>
          <w:i/>
          <w:lang w:eastAsia="fr-FR"/>
        </w:rPr>
        <w:t>est le Big-</w:t>
      </w:r>
      <w:r w:rsidRPr="0020436A">
        <w:rPr>
          <w:i/>
          <w:lang w:eastAsia="fr-FR"/>
        </w:rPr>
        <w:t>Bang. Il n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y avait alors aucune particule de matière.</w:t>
      </w:r>
    </w:p>
    <w:p w:rsidR="0001341C" w:rsidRPr="0020436A" w:rsidRDefault="0001341C" w:rsidP="002D1165">
      <w:pPr>
        <w:pStyle w:val="point2"/>
        <w:rPr>
          <w:i/>
          <w:lang w:eastAsia="fr-FR"/>
        </w:rPr>
      </w:pPr>
      <w:r w:rsidRPr="0020436A">
        <w:rPr>
          <w:i/>
          <w:lang w:eastAsia="fr-FR"/>
        </w:rPr>
        <w:t>Comme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Univers est alors en expansion rapide, il se refroidit et, au bout de quelques fractions de seconde, les premières particules élémentaires se forment (E = mc²) à partir des grains d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énergie emplissant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Univers (les photons).</w:t>
      </w:r>
    </w:p>
    <w:p w:rsidR="0001341C" w:rsidRPr="0020436A" w:rsidRDefault="0001341C" w:rsidP="002D1165">
      <w:pPr>
        <w:pStyle w:val="point2"/>
        <w:rPr>
          <w:i/>
          <w:lang w:eastAsia="fr-FR"/>
        </w:rPr>
      </w:pPr>
      <w:r w:rsidRPr="0020436A">
        <w:rPr>
          <w:i/>
          <w:lang w:eastAsia="fr-FR"/>
        </w:rPr>
        <w:t>D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environ 1 s</w:t>
      </w:r>
      <w:r w:rsidR="0020436A">
        <w:rPr>
          <w:i/>
          <w:lang w:eastAsia="fr-FR"/>
        </w:rPr>
        <w:t>econde à 3 minutes après le Big-</w:t>
      </w:r>
      <w:r w:rsidRPr="0020436A">
        <w:rPr>
          <w:i/>
          <w:lang w:eastAsia="fr-FR"/>
        </w:rPr>
        <w:t>Bang,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Univers s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est suffisamment refroidi pour permettre à ces particules de s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agglomérer de manière stable et de former les premiers noyaux d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atomes légers :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hydrogène 1 (</w:t>
      </w:r>
      <w:r w:rsidRPr="0020436A">
        <w:rPr>
          <w:i/>
          <w:vertAlign w:val="superscript"/>
          <w:lang w:eastAsia="fr-FR"/>
        </w:rPr>
        <w:t>1</w:t>
      </w:r>
      <w:r w:rsidRPr="0020436A">
        <w:rPr>
          <w:i/>
          <w:lang w:eastAsia="fr-FR"/>
        </w:rPr>
        <w:t>H),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hélium 3 (</w:t>
      </w:r>
      <w:r w:rsidRPr="0020436A">
        <w:rPr>
          <w:i/>
          <w:vertAlign w:val="superscript"/>
          <w:lang w:eastAsia="fr-FR"/>
        </w:rPr>
        <w:t>3</w:t>
      </w:r>
      <w:r w:rsidRPr="0020436A">
        <w:rPr>
          <w:i/>
          <w:lang w:eastAsia="fr-FR"/>
        </w:rPr>
        <w:t>He),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hélium 4 (</w:t>
      </w:r>
      <w:r w:rsidRPr="0020436A">
        <w:rPr>
          <w:i/>
          <w:vertAlign w:val="superscript"/>
          <w:lang w:eastAsia="fr-FR"/>
        </w:rPr>
        <w:t>4</w:t>
      </w:r>
      <w:r w:rsidRPr="0020436A">
        <w:rPr>
          <w:i/>
          <w:lang w:eastAsia="fr-FR"/>
        </w:rPr>
        <w:t>He) et le lithium 7 (</w:t>
      </w:r>
      <w:r w:rsidRPr="0020436A">
        <w:rPr>
          <w:i/>
          <w:vertAlign w:val="superscript"/>
          <w:lang w:eastAsia="fr-FR"/>
        </w:rPr>
        <w:t>7</w:t>
      </w:r>
      <w:r w:rsidRPr="0020436A">
        <w:rPr>
          <w:i/>
          <w:lang w:eastAsia="fr-FR"/>
        </w:rPr>
        <w:t xml:space="preserve">Li). </w:t>
      </w:r>
      <w:r w:rsidRPr="0020436A">
        <w:rPr>
          <w:b/>
          <w:i/>
          <w:lang w:eastAsia="fr-FR"/>
        </w:rPr>
        <w:t>C</w:t>
      </w:r>
      <w:r w:rsidR="00EF4882" w:rsidRPr="0020436A">
        <w:rPr>
          <w:b/>
          <w:i/>
          <w:lang w:eastAsia="fr-FR"/>
        </w:rPr>
        <w:t>’</w:t>
      </w:r>
      <w:r w:rsidRPr="0020436A">
        <w:rPr>
          <w:b/>
          <w:i/>
          <w:lang w:eastAsia="fr-FR"/>
        </w:rPr>
        <w:t>est la nucléosynthèse primordiale</w:t>
      </w:r>
      <w:r w:rsidRPr="0020436A">
        <w:rPr>
          <w:i/>
          <w:lang w:eastAsia="fr-FR"/>
        </w:rPr>
        <w:t>.</w:t>
      </w:r>
    </w:p>
    <w:p w:rsidR="00F17ECF" w:rsidRPr="0020436A" w:rsidRDefault="0001341C" w:rsidP="002D1165">
      <w:pPr>
        <w:pStyle w:val="point2"/>
        <w:rPr>
          <w:i/>
          <w:lang w:eastAsia="fr-FR"/>
        </w:rPr>
      </w:pPr>
      <w:r w:rsidRPr="0020436A">
        <w:rPr>
          <w:i/>
          <w:lang w:eastAsia="fr-FR"/>
        </w:rPr>
        <w:t>Mais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Univers est encore trop chaud pour permettre à ces noyaux de disposer de leurs propres électrons. Cette soupe de noyaux baignant dans un bain d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électrons se nomme p</w:t>
      </w:r>
      <w:r w:rsidR="0020436A">
        <w:rPr>
          <w:i/>
          <w:lang w:eastAsia="fr-FR"/>
        </w:rPr>
        <w:t>lasma. 380 000 ans après le Big-</w:t>
      </w:r>
      <w:r w:rsidRPr="0020436A">
        <w:rPr>
          <w:i/>
          <w:lang w:eastAsia="fr-FR"/>
        </w:rPr>
        <w:t>Bang, les noyaux commencent à pouvoir capturer les électrons et forment des atomes. Les photons n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interagissant plus guère avec les électrons, peuvent enfin voyager librement dans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Univers. Ce dernier devient transparent.</w:t>
      </w:r>
    </w:p>
    <w:p w:rsidR="0001341C" w:rsidRPr="0020436A" w:rsidRDefault="0001341C" w:rsidP="002D1165">
      <w:pPr>
        <w:pStyle w:val="point2"/>
        <w:rPr>
          <w:i/>
          <w:lang w:eastAsia="fr-FR"/>
        </w:rPr>
      </w:pPr>
      <w:r w:rsidRPr="0020436A">
        <w:rPr>
          <w:i/>
          <w:lang w:eastAsia="fr-FR"/>
        </w:rPr>
        <w:t>Plus tard se forment ensuite les étoiles de première génération à partir des nuages d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atomes présents dans l</w:t>
      </w:r>
      <w:r w:rsidR="00EF4882" w:rsidRPr="0020436A">
        <w:rPr>
          <w:i/>
          <w:lang w:eastAsia="fr-FR"/>
        </w:rPr>
        <w:t>’</w:t>
      </w:r>
      <w:r w:rsidRPr="0020436A">
        <w:rPr>
          <w:i/>
          <w:lang w:eastAsia="fr-FR"/>
        </w:rPr>
        <w:t>Univers.</w:t>
      </w:r>
    </w:p>
    <w:p w:rsidR="00C40EAF" w:rsidRPr="0020436A" w:rsidRDefault="0001341C" w:rsidP="0001341C">
      <w:pPr>
        <w:pStyle w:val="Titre3"/>
        <w:rPr>
          <w:snapToGrid w:val="0"/>
        </w:rPr>
      </w:pPr>
      <w:r w:rsidRPr="0020436A">
        <w:rPr>
          <w:lang w:eastAsia="fr-FR"/>
        </w:rPr>
        <w:t>L</w:t>
      </w:r>
      <w:r w:rsidR="00EF4882" w:rsidRPr="0020436A">
        <w:rPr>
          <w:lang w:eastAsia="fr-FR"/>
        </w:rPr>
        <w:t>’</w:t>
      </w:r>
      <w:r w:rsidRPr="0020436A">
        <w:rPr>
          <w:lang w:eastAsia="fr-FR"/>
        </w:rPr>
        <w:t>hydrogène, l</w:t>
      </w:r>
      <w:r w:rsidR="00EF4882" w:rsidRPr="0020436A">
        <w:rPr>
          <w:lang w:eastAsia="fr-FR"/>
        </w:rPr>
        <w:t>’</w:t>
      </w:r>
      <w:r w:rsidRPr="0020436A">
        <w:rPr>
          <w:lang w:eastAsia="fr-FR"/>
        </w:rPr>
        <w:t>hélium et le lithium sont les 3 premiers éléments chimiques par ordre croissant du nombre Z.</w:t>
      </w:r>
      <w:r w:rsidR="000F47C7" w:rsidRPr="0020436A">
        <w:rPr>
          <w:lang w:eastAsia="fr-FR"/>
        </w:rPr>
        <w:t xml:space="preserve"> Noter sous la forme </w:t>
      </w:r>
      <m:oMath>
        <m:sPre>
          <m:sPrePr>
            <m:ctrlPr>
              <w:rPr>
                <w:rFonts w:ascii="Cambria Math" w:hAnsi="Cambria Math"/>
                <w:i/>
                <w:snapToGrid w:val="0"/>
              </w:rPr>
            </m:ctrlPr>
          </m:sPrePr>
          <m:sub>
            <m:r>
              <w:rPr>
                <w:rFonts w:ascii="Cambria Math" w:hAnsi="Cambria Math"/>
              </w:rPr>
              <m:t>Z</m:t>
            </m:r>
          </m:sub>
          <m:sup>
            <m:r>
              <w:rPr>
                <w:rFonts w:ascii="Cambria Math" w:hAnsi="Cambria Math"/>
              </w:rPr>
              <m:t>A</m:t>
            </m:r>
          </m:sup>
          <m:e>
            <m:r>
              <w:rPr>
                <w:rFonts w:ascii="Cambria Math" w:hAnsi="Cambria Math"/>
              </w:rPr>
              <m:t>X</m:t>
            </m:r>
          </m:e>
        </m:sPre>
      </m:oMath>
      <w:r w:rsidR="000F47C7" w:rsidRPr="0020436A">
        <w:rPr>
          <w:snapToGrid w:val="0"/>
        </w:rPr>
        <w:t xml:space="preserve"> chaque élément cité dans le texte ci-dessus.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</w:p>
    <w:p w:rsidR="0001341C" w:rsidRPr="0020436A" w:rsidRDefault="000F47C7" w:rsidP="0001341C">
      <w:pPr>
        <w:pStyle w:val="Titre3"/>
        <w:rPr>
          <w:snapToGrid w:val="0"/>
        </w:rPr>
      </w:pPr>
      <w:r w:rsidRPr="0020436A">
        <w:rPr>
          <w:snapToGrid w:val="0"/>
        </w:rPr>
        <w:t>Parmi ceux-ci, quels sont les isotopes ?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</w:p>
    <w:p w:rsidR="000F47C7" w:rsidRPr="0020436A" w:rsidRDefault="00700BD1" w:rsidP="00700BD1">
      <w:pPr>
        <w:pStyle w:val="Titre2"/>
        <w:rPr>
          <w:lang w:eastAsia="fr-FR"/>
        </w:rPr>
      </w:pPr>
      <w:r w:rsidRPr="0020436A">
        <w:rPr>
          <w:lang w:eastAsia="fr-FR"/>
        </w:rPr>
        <w:t>La nucléosynthèse stellaire</w:t>
      </w:r>
    </w:p>
    <w:p w:rsidR="00700BD1" w:rsidRPr="0020436A" w:rsidRDefault="00700BD1" w:rsidP="002D1165">
      <w:pPr>
        <w:pStyle w:val="point2"/>
        <w:rPr>
          <w:lang w:eastAsia="fr-FR"/>
        </w:rPr>
      </w:pPr>
      <w:r w:rsidRPr="0020436A">
        <w:rPr>
          <w:lang w:eastAsia="fr-FR"/>
        </w:rPr>
        <w:t>Lorsque suffisamment de matière s</w:t>
      </w:r>
      <w:r w:rsidR="00EF4882" w:rsidRPr="0020436A">
        <w:rPr>
          <w:lang w:eastAsia="fr-FR"/>
        </w:rPr>
        <w:t>’</w:t>
      </w:r>
      <w:r w:rsidRPr="0020436A">
        <w:rPr>
          <w:lang w:eastAsia="fr-FR"/>
        </w:rPr>
        <w:t>est agglomérée sur la protoétoile, la température et la pression au cœur de cette dernière sont suffisantes pour amorcer les premières réactions de fusion thermonucléaire : l</w:t>
      </w:r>
      <w:r w:rsidR="00EF4882" w:rsidRPr="0020436A">
        <w:rPr>
          <w:lang w:eastAsia="fr-FR"/>
        </w:rPr>
        <w:t>’</w:t>
      </w:r>
      <w:r w:rsidRPr="0020436A">
        <w:rPr>
          <w:lang w:eastAsia="fr-FR"/>
        </w:rPr>
        <w:t>étoile s</w:t>
      </w:r>
      <w:r w:rsidR="00EF4882" w:rsidRPr="0020436A">
        <w:rPr>
          <w:lang w:eastAsia="fr-FR"/>
        </w:rPr>
        <w:t>’</w:t>
      </w:r>
      <w:r w:rsidRPr="0020436A">
        <w:rPr>
          <w:lang w:eastAsia="fr-FR"/>
        </w:rPr>
        <w:t>allume.</w:t>
      </w:r>
    </w:p>
    <w:p w:rsidR="00700BD1" w:rsidRPr="0020436A" w:rsidRDefault="00700BD1" w:rsidP="002D1165">
      <w:pPr>
        <w:pStyle w:val="point2"/>
        <w:rPr>
          <w:lang w:eastAsia="fr-FR"/>
        </w:rPr>
      </w:pPr>
      <w:r w:rsidRPr="0020436A">
        <w:rPr>
          <w:lang w:eastAsia="fr-FR"/>
        </w:rPr>
        <w:t>Les noyaux légers sont écrasés les uns contre les autres et finissent par lentement fusionner pour former de nouveaux noyaux plus lourds en dégageant à chaque fois de l</w:t>
      </w:r>
      <w:r w:rsidR="00EF4882" w:rsidRPr="0020436A">
        <w:rPr>
          <w:lang w:eastAsia="fr-FR"/>
        </w:rPr>
        <w:t>’</w:t>
      </w:r>
      <w:r w:rsidRPr="0020436A">
        <w:rPr>
          <w:lang w:eastAsia="fr-FR"/>
        </w:rPr>
        <w:t>énergie sous forme de photons. C</w:t>
      </w:r>
      <w:r w:rsidR="00EF4882" w:rsidRPr="0020436A">
        <w:rPr>
          <w:lang w:eastAsia="fr-FR"/>
        </w:rPr>
        <w:t>’</w:t>
      </w:r>
      <w:r w:rsidRPr="0020436A">
        <w:rPr>
          <w:lang w:eastAsia="fr-FR"/>
        </w:rPr>
        <w:t>est la nucléosynthèse stellaire.</w:t>
      </w:r>
    </w:p>
    <w:p w:rsidR="00700BD1" w:rsidRPr="0020436A" w:rsidRDefault="00700BD1" w:rsidP="002D1165">
      <w:pPr>
        <w:pStyle w:val="point2"/>
        <w:rPr>
          <w:lang w:eastAsia="fr-FR"/>
        </w:rPr>
      </w:pPr>
      <w:r w:rsidRPr="005C3B74">
        <w:rPr>
          <w:u w:val="single"/>
          <w:lang w:eastAsia="fr-FR"/>
        </w:rPr>
        <w:t>Exemples de fusion</w:t>
      </w:r>
      <w:r w:rsidRPr="0020436A">
        <w:rPr>
          <w:lang w:eastAsia="fr-FR"/>
        </w:rPr>
        <w:t xml:space="preserve"> : </w:t>
      </w:r>
      <w:r w:rsidR="002D1165" w:rsidRPr="0020436A">
        <w:rPr>
          <w:lang w:eastAsia="fr-FR"/>
        </w:rPr>
        <w:t xml:space="preserve">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2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="002D1165" w:rsidRPr="0020436A">
        <w:rPr>
          <w:lang w:eastAsia="fr-FR"/>
        </w:rPr>
        <w:t xml:space="preserve"> +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3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="002D1165" w:rsidRPr="0020436A">
        <w:rPr>
          <w:lang w:eastAsia="fr-FR"/>
        </w:rPr>
        <w:t xml:space="preserve">  </w:t>
      </w:r>
      <w:r w:rsidR="002D1165" w:rsidRPr="0020436A">
        <w:rPr>
          <w:lang w:eastAsia="fr-FR"/>
        </w:rPr>
        <w:sym w:font="Wingdings" w:char="F0E0"/>
      </w:r>
      <w:r w:rsidR="002D1165" w:rsidRPr="0020436A">
        <w:rPr>
          <w:lang w:eastAsia="fr-FR"/>
        </w:rPr>
        <w:t xml:space="preserve">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2</m:t>
            </m:r>
          </m:sub>
          <m:sup>
            <m:r>
              <w:rPr>
                <w:rFonts w:ascii="Cambria Math" w:hAnsi="Cambria Math"/>
                <w:lang w:eastAsia="fr-FR"/>
              </w:rPr>
              <m:t>4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  <m:r>
          <w:rPr>
            <w:rFonts w:ascii="Cambria Math" w:hAnsi="Cambria Math"/>
            <w:snapToGrid w:val="0"/>
            <w:lang w:eastAsia="fr-FR"/>
          </w:rPr>
          <m:t>e</m:t>
        </m:r>
      </m:oMath>
      <w:r w:rsidR="002D1165" w:rsidRPr="0020436A">
        <w:rPr>
          <w:lang w:eastAsia="fr-FR"/>
        </w:rPr>
        <w:t xml:space="preserve"> +</w:t>
      </w:r>
      <w:r w:rsidR="00F608C0" w:rsidRPr="0020436A">
        <w:rPr>
          <w:lang w:eastAsia="fr-FR"/>
        </w:rPr>
        <w:t xml:space="preserve">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0</m:t>
            </m:r>
          </m:sub>
          <m:sup>
            <m:r>
              <w:rPr>
                <w:rFonts w:ascii="Cambria Math" w:hAnsi="Cambria Math"/>
                <w:lang w:eastAsia="fr-FR"/>
              </w:rPr>
              <m:t>1</m:t>
            </m:r>
          </m:sup>
          <m:e>
            <m:r>
              <w:rPr>
                <w:rFonts w:ascii="Cambria Math" w:hAnsi="Cambria Math"/>
                <w:lang w:eastAsia="fr-FR"/>
              </w:rPr>
              <m:t>n</m:t>
            </m:r>
          </m:e>
        </m:sPre>
      </m:oMath>
      <w:r w:rsidR="00F608C0" w:rsidRPr="0020436A">
        <w:rPr>
          <w:lang w:eastAsia="fr-FR"/>
        </w:rPr>
        <w:t xml:space="preserve"> ;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2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="00F608C0" w:rsidRPr="0020436A">
        <w:rPr>
          <w:lang w:eastAsia="fr-FR"/>
        </w:rPr>
        <w:t xml:space="preserve"> +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2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="00F608C0" w:rsidRPr="0020436A">
        <w:rPr>
          <w:lang w:eastAsia="fr-FR"/>
        </w:rPr>
        <w:t xml:space="preserve"> </w:t>
      </w:r>
      <w:r w:rsidR="00F608C0" w:rsidRPr="0020436A">
        <w:rPr>
          <w:lang w:eastAsia="fr-FR"/>
        </w:rPr>
        <w:sym w:font="Wingdings" w:char="F0E0"/>
      </w:r>
      <w:r w:rsidR="00F608C0" w:rsidRPr="0020436A">
        <w:rPr>
          <w:lang w:eastAsia="fr-FR"/>
        </w:rPr>
        <w:t xml:space="preserve">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2</m:t>
            </m:r>
          </m:sub>
          <m:sup>
            <m:r>
              <w:rPr>
                <w:rFonts w:ascii="Cambria Math" w:hAnsi="Cambria Math"/>
                <w:lang w:eastAsia="fr-FR"/>
              </w:rPr>
              <m:t>3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  <m:r>
          <w:rPr>
            <w:rFonts w:ascii="Cambria Math" w:hAnsi="Cambria Math"/>
            <w:snapToGrid w:val="0"/>
            <w:lang w:eastAsia="fr-FR"/>
          </w:rPr>
          <m:t>e</m:t>
        </m:r>
      </m:oMath>
      <w:r w:rsidR="00F608C0" w:rsidRPr="0020436A">
        <w:rPr>
          <w:lang w:eastAsia="fr-FR"/>
        </w:rPr>
        <w:t xml:space="preserve"> +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0</m:t>
            </m:r>
          </m:sub>
          <m:sup>
            <m:r>
              <w:rPr>
                <w:rFonts w:ascii="Cambria Math" w:hAnsi="Cambria Math"/>
                <w:lang w:eastAsia="fr-FR"/>
              </w:rPr>
              <m:t>1</m:t>
            </m:r>
          </m:sup>
          <m:e>
            <m:r>
              <w:rPr>
                <w:rFonts w:ascii="Cambria Math" w:hAnsi="Cambria Math"/>
                <w:lang w:eastAsia="fr-FR"/>
              </w:rPr>
              <m:t>n</m:t>
            </m:r>
          </m:e>
        </m:sPre>
      </m:oMath>
      <w:r w:rsidR="00F608C0" w:rsidRPr="0020436A">
        <w:rPr>
          <w:lang w:eastAsia="fr-FR"/>
        </w:rPr>
        <w:t xml:space="preserve"> </w:t>
      </w:r>
    </w:p>
    <w:p w:rsidR="00CE09DC" w:rsidRPr="0020436A" w:rsidRDefault="00CE09DC" w:rsidP="00CE09DC">
      <w:pPr>
        <w:pStyle w:val="Titre3"/>
        <w:rPr>
          <w:lang w:eastAsia="fr-FR"/>
        </w:rPr>
      </w:pPr>
      <w:r w:rsidRPr="0020436A">
        <w:rPr>
          <w:lang w:eastAsia="fr-FR"/>
        </w:rPr>
        <w:t xml:space="preserve">Que désigne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0</m:t>
            </m:r>
          </m:sub>
          <m:sup>
            <m:r>
              <w:rPr>
                <w:rFonts w:ascii="Cambria Math" w:hAnsi="Cambria Math"/>
                <w:lang w:eastAsia="fr-FR"/>
              </w:rPr>
              <m:t>1</m:t>
            </m:r>
          </m:sup>
          <m:e>
            <m:r>
              <w:rPr>
                <w:rFonts w:ascii="Cambria Math" w:hAnsi="Cambria Math"/>
                <w:lang w:eastAsia="fr-FR"/>
              </w:rPr>
              <m:t>n</m:t>
            </m:r>
          </m:e>
        </m:sPre>
      </m:oMath>
      <w:r w:rsidRPr="0020436A">
        <w:rPr>
          <w:lang w:eastAsia="fr-FR"/>
        </w:rPr>
        <w:t> ?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</w:p>
    <w:p w:rsidR="00CE09DC" w:rsidRPr="0020436A" w:rsidRDefault="00CE09DC" w:rsidP="00CE09DC">
      <w:pPr>
        <w:pStyle w:val="Titre3"/>
        <w:rPr>
          <w:lang w:eastAsia="fr-FR"/>
        </w:rPr>
      </w:pPr>
      <w:r w:rsidRPr="0020436A">
        <w:rPr>
          <w:lang w:eastAsia="fr-FR"/>
        </w:rPr>
        <w:t>Pour une réaction de fusion, qu</w:t>
      </w:r>
      <w:r w:rsidR="00EF4882" w:rsidRPr="0020436A">
        <w:rPr>
          <w:lang w:eastAsia="fr-FR"/>
        </w:rPr>
        <w:t>’</w:t>
      </w:r>
      <w:r w:rsidRPr="0020436A">
        <w:rPr>
          <w:lang w:eastAsia="fr-FR"/>
        </w:rPr>
        <w:t>observe-t-on</w:t>
      </w:r>
      <w:r w:rsidR="005C3B74">
        <w:rPr>
          <w:lang w:eastAsia="fr-FR"/>
        </w:rPr>
        <w:t xml:space="preserve"> pour le</w:t>
      </w:r>
      <w:r w:rsidRPr="0020436A">
        <w:rPr>
          <w:lang w:eastAsia="fr-FR"/>
        </w:rPr>
        <w:t xml:space="preserve"> nombre de protons ? Pour le nombre de nucléons ?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</w:p>
    <w:p w:rsidR="00EF0178" w:rsidRPr="0020436A" w:rsidRDefault="00EF0178" w:rsidP="00EF0178">
      <w:pPr>
        <w:pStyle w:val="Titre3"/>
        <w:rPr>
          <w:lang w:eastAsia="fr-FR"/>
        </w:rPr>
      </w:pPr>
      <w:r w:rsidRPr="005C3B74">
        <w:rPr>
          <w:u w:val="single"/>
          <w:lang w:eastAsia="fr-FR"/>
        </w:rPr>
        <w:t>Données des</w:t>
      </w:r>
      <w:r w:rsidR="005C3B74" w:rsidRPr="005C3B74">
        <w:rPr>
          <w:u w:val="single"/>
          <w:lang w:eastAsia="fr-FR"/>
        </w:rPr>
        <w:t xml:space="preserve"> masses en kg</w:t>
      </w:r>
      <w:r w:rsidR="005C3B74">
        <w:rPr>
          <w:lang w:eastAsia="fr-FR"/>
        </w:rPr>
        <w:t xml:space="preserve"> pour la fusion :</w:t>
      </w:r>
      <w:r w:rsidRPr="0020436A">
        <w:rPr>
          <w:lang w:eastAsia="fr-FR"/>
        </w:rPr>
        <w:t xml:space="preserve">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2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Pr="0020436A">
        <w:rPr>
          <w:lang w:eastAsia="fr-FR"/>
        </w:rPr>
        <w:t xml:space="preserve"> +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3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Pr="0020436A">
        <w:rPr>
          <w:lang w:eastAsia="fr-FR"/>
        </w:rPr>
        <w:t xml:space="preserve">  </w:t>
      </w:r>
      <w:r w:rsidRPr="0020436A">
        <w:rPr>
          <w:lang w:eastAsia="fr-FR"/>
        </w:rPr>
        <w:sym w:font="Wingdings" w:char="F0E0"/>
      </w:r>
      <w:r w:rsidRPr="0020436A">
        <w:rPr>
          <w:lang w:eastAsia="fr-FR"/>
        </w:rPr>
        <w:t xml:space="preserve">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2</m:t>
            </m:r>
          </m:sub>
          <m:sup>
            <m:r>
              <w:rPr>
                <w:rFonts w:ascii="Cambria Math" w:hAnsi="Cambria Math"/>
                <w:lang w:eastAsia="fr-FR"/>
              </w:rPr>
              <m:t>4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  <m:r>
          <w:rPr>
            <w:rFonts w:ascii="Cambria Math" w:hAnsi="Cambria Math"/>
            <w:snapToGrid w:val="0"/>
            <w:lang w:eastAsia="fr-FR"/>
          </w:rPr>
          <m:t>e</m:t>
        </m:r>
      </m:oMath>
      <w:r w:rsidRPr="0020436A">
        <w:rPr>
          <w:lang w:eastAsia="fr-FR"/>
        </w:rPr>
        <w:t xml:space="preserve"> +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0</m:t>
            </m:r>
          </m:sub>
          <m:sup>
            <m:r>
              <w:rPr>
                <w:rFonts w:ascii="Cambria Math" w:hAnsi="Cambria Math"/>
                <w:lang w:eastAsia="fr-FR"/>
              </w:rPr>
              <m:t>1</m:t>
            </m:r>
          </m:sup>
          <m:e>
            <m:r>
              <w:rPr>
                <w:rFonts w:ascii="Cambria Math" w:hAnsi="Cambria Math"/>
                <w:lang w:eastAsia="fr-FR"/>
              </w:rPr>
              <m:t>n</m:t>
            </m:r>
          </m:e>
        </m:sPre>
      </m:oMath>
      <w:r w:rsidRPr="0020436A">
        <w:rPr>
          <w:lang w:eastAsia="fr-FR"/>
        </w:rPr>
        <w:t> </w:t>
      </w:r>
      <w:r w:rsidRPr="0020436A">
        <w:rPr>
          <w:lang w:eastAsia="fr-FR"/>
        </w:rPr>
        <w:br/>
        <w:t>m(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2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Pr="0020436A">
        <w:rPr>
          <w:lang w:eastAsia="fr-FR"/>
        </w:rPr>
        <w:t xml:space="preserve">) = 3,3445 </w:t>
      </w:r>
      <w:r w:rsidRPr="0020436A">
        <w:rPr>
          <w:lang w:eastAsia="fr-FR"/>
        </w:rPr>
        <w:sym w:font="Symbol" w:char="F0B4"/>
      </w:r>
      <w:r w:rsidRPr="0020436A">
        <w:rPr>
          <w:lang w:eastAsia="fr-FR"/>
        </w:rPr>
        <w:t xml:space="preserve"> 10</w:t>
      </w:r>
      <w:r w:rsidRPr="0020436A">
        <w:rPr>
          <w:vertAlign w:val="superscript"/>
          <w:lang w:eastAsia="fr-FR"/>
        </w:rPr>
        <w:t>-27</w:t>
      </w:r>
      <w:r w:rsidRPr="0020436A">
        <w:rPr>
          <w:lang w:eastAsia="fr-FR"/>
        </w:rPr>
        <w:t> ; m(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3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Pr="0020436A">
        <w:rPr>
          <w:lang w:eastAsia="fr-FR"/>
        </w:rPr>
        <w:t xml:space="preserve">) = 5,0083 </w:t>
      </w:r>
      <w:r w:rsidR="005C3B74" w:rsidRPr="00DC471C">
        <w:rPr>
          <w:lang w:eastAsia="fr-FR"/>
        </w:rPr>
        <w:sym w:font="Symbol" w:char="F0B4"/>
      </w:r>
      <w:r w:rsidR="005C3B74" w:rsidRPr="00DC471C">
        <w:rPr>
          <w:lang w:eastAsia="fr-FR"/>
        </w:rPr>
        <w:t xml:space="preserve"> 10</w:t>
      </w:r>
      <w:r w:rsidR="005C3B74" w:rsidRPr="005C3B74">
        <w:rPr>
          <w:vertAlign w:val="superscript"/>
          <w:lang w:eastAsia="fr-FR"/>
        </w:rPr>
        <w:t>-27</w:t>
      </w:r>
      <w:r w:rsidR="005C3B74">
        <w:rPr>
          <w:lang w:eastAsia="fr-FR"/>
        </w:rPr>
        <w:t xml:space="preserve"> </w:t>
      </w:r>
      <w:r w:rsidRPr="0020436A">
        <w:rPr>
          <w:lang w:eastAsia="fr-FR"/>
        </w:rPr>
        <w:t> ;m(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2</m:t>
            </m:r>
          </m:sub>
          <m:sup>
            <m:r>
              <w:rPr>
                <w:rFonts w:ascii="Cambria Math" w:hAnsi="Cambria Math"/>
                <w:lang w:eastAsia="fr-FR"/>
              </w:rPr>
              <m:t>4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  <m:r>
          <w:rPr>
            <w:rFonts w:ascii="Cambria Math" w:hAnsi="Cambria Math"/>
            <w:snapToGrid w:val="0"/>
            <w:lang w:eastAsia="fr-FR"/>
          </w:rPr>
          <m:t>e</m:t>
        </m:r>
      </m:oMath>
      <w:r w:rsidRPr="0020436A">
        <w:rPr>
          <w:lang w:eastAsia="fr-FR"/>
        </w:rPr>
        <w:t xml:space="preserve">) = 6,6465 </w:t>
      </w:r>
      <w:r w:rsidRPr="0020436A">
        <w:rPr>
          <w:lang w:eastAsia="fr-FR"/>
        </w:rPr>
        <w:sym w:font="Symbol" w:char="F0B4"/>
      </w:r>
      <w:r w:rsidRPr="0020436A">
        <w:rPr>
          <w:lang w:eastAsia="fr-FR"/>
        </w:rPr>
        <w:t xml:space="preserve"> 10</w:t>
      </w:r>
      <w:r w:rsidRPr="0020436A">
        <w:rPr>
          <w:vertAlign w:val="superscript"/>
          <w:lang w:eastAsia="fr-FR"/>
        </w:rPr>
        <w:t>-27</w:t>
      </w:r>
      <w:r w:rsidRPr="0020436A">
        <w:rPr>
          <w:lang w:eastAsia="fr-FR"/>
        </w:rPr>
        <w:t> ; m(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0</m:t>
            </m:r>
          </m:sub>
          <m:sup>
            <m:r>
              <w:rPr>
                <w:rFonts w:ascii="Cambria Math" w:hAnsi="Cambria Math"/>
                <w:lang w:eastAsia="fr-FR"/>
              </w:rPr>
              <m:t>1</m:t>
            </m:r>
          </m:sup>
          <m:e>
            <m:r>
              <w:rPr>
                <w:rFonts w:ascii="Cambria Math" w:hAnsi="Cambria Math"/>
                <w:lang w:eastAsia="fr-FR"/>
              </w:rPr>
              <m:t>n</m:t>
            </m:r>
          </m:e>
        </m:sPre>
      </m:oMath>
      <w:r w:rsidRPr="0020436A">
        <w:rPr>
          <w:lang w:eastAsia="fr-FR"/>
        </w:rPr>
        <w:t xml:space="preserve">) = 1,67494 </w:t>
      </w:r>
      <w:r w:rsidRPr="0020436A">
        <w:rPr>
          <w:lang w:eastAsia="fr-FR"/>
        </w:rPr>
        <w:sym w:font="Symbol" w:char="F0B4"/>
      </w:r>
      <w:r w:rsidRPr="0020436A">
        <w:rPr>
          <w:lang w:eastAsia="fr-FR"/>
        </w:rPr>
        <w:t xml:space="preserve"> 10</w:t>
      </w:r>
      <w:r w:rsidRPr="0020436A">
        <w:rPr>
          <w:vertAlign w:val="superscript"/>
          <w:lang w:eastAsia="fr-FR"/>
        </w:rPr>
        <w:t>-27</w:t>
      </w:r>
      <w:r w:rsidRPr="0020436A">
        <w:rPr>
          <w:lang w:eastAsia="fr-FR"/>
        </w:rPr>
        <w:t xml:space="preserve"> </w:t>
      </w:r>
      <w:r w:rsidRPr="0020436A">
        <w:rPr>
          <w:lang w:eastAsia="fr-FR"/>
        </w:rPr>
        <w:br/>
        <w:t>Calculer la masse totale des réactifs (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2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Pr="0020436A">
        <w:rPr>
          <w:lang w:eastAsia="fr-FR"/>
        </w:rPr>
        <w:t xml:space="preserve"> et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1</m:t>
            </m:r>
          </m:sub>
          <m:sup>
            <m:r>
              <w:rPr>
                <w:rFonts w:ascii="Cambria Math" w:hAnsi="Cambria Math"/>
                <w:lang w:eastAsia="fr-FR"/>
              </w:rPr>
              <m:t>3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</m:oMath>
      <w:r w:rsidRPr="0020436A">
        <w:rPr>
          <w:lang w:eastAsia="fr-FR"/>
        </w:rPr>
        <w:t>)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  <w:r w:rsidRPr="0020436A">
        <w:rPr>
          <w:lang w:eastAsia="fr-FR"/>
        </w:rPr>
        <w:br/>
        <w:t>Calculer la masse totale des produits (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2</m:t>
            </m:r>
          </m:sub>
          <m:sup>
            <m:r>
              <w:rPr>
                <w:rFonts w:ascii="Cambria Math" w:hAnsi="Cambria Math"/>
                <w:lang w:eastAsia="fr-FR"/>
              </w:rPr>
              <m:t>4</m:t>
            </m:r>
          </m:sup>
          <m:e>
            <m:r>
              <w:rPr>
                <w:rFonts w:ascii="Cambria Math" w:hAnsi="Cambria Math"/>
                <w:lang w:eastAsia="fr-FR"/>
              </w:rPr>
              <m:t>H</m:t>
            </m:r>
          </m:e>
        </m:sPre>
        <m:r>
          <w:rPr>
            <w:rFonts w:ascii="Cambria Math" w:hAnsi="Cambria Math"/>
            <w:snapToGrid w:val="0"/>
            <w:lang w:eastAsia="fr-FR"/>
          </w:rPr>
          <m:t>e</m:t>
        </m:r>
      </m:oMath>
      <w:r w:rsidRPr="0020436A">
        <w:rPr>
          <w:lang w:eastAsia="fr-FR"/>
        </w:rPr>
        <w:t xml:space="preserve"> et </w:t>
      </w:r>
      <m:oMath>
        <m:sPre>
          <m:sPrePr>
            <m:ctrlPr>
              <w:rPr>
                <w:rFonts w:ascii="Cambria Math" w:hAnsi="Cambria Math"/>
                <w:i/>
                <w:snapToGrid w:val="0"/>
                <w:lang w:eastAsia="fr-FR"/>
              </w:rPr>
            </m:ctrlPr>
          </m:sPrePr>
          <m:sub>
            <m:r>
              <w:rPr>
                <w:rFonts w:ascii="Cambria Math" w:hAnsi="Cambria Math"/>
                <w:lang w:eastAsia="fr-FR"/>
              </w:rPr>
              <m:t>0</m:t>
            </m:r>
          </m:sub>
          <m:sup>
            <m:r>
              <w:rPr>
                <w:rFonts w:ascii="Cambria Math" w:hAnsi="Cambria Math"/>
                <w:lang w:eastAsia="fr-FR"/>
              </w:rPr>
              <m:t>1</m:t>
            </m:r>
          </m:sup>
          <m:e>
            <m:r>
              <w:rPr>
                <w:rFonts w:ascii="Cambria Math" w:hAnsi="Cambria Math"/>
                <w:lang w:eastAsia="fr-FR"/>
              </w:rPr>
              <m:t>n</m:t>
            </m:r>
          </m:e>
        </m:sPre>
      </m:oMath>
      <w:r w:rsidRPr="0020436A">
        <w:rPr>
          <w:lang w:eastAsia="fr-FR"/>
        </w:rPr>
        <w:t xml:space="preserve">) 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  <w:r w:rsidRPr="0020436A">
        <w:rPr>
          <w:lang w:eastAsia="fr-FR"/>
        </w:rPr>
        <w:br/>
        <w:t xml:space="preserve">Que devient la différence de masse ? 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  <w:r w:rsidR="002535DA" w:rsidRPr="0020436A">
        <w:rPr>
          <w:snapToGrid w:val="0"/>
        </w:rPr>
        <w:br/>
        <w:t xml:space="preserve">………………………………………………………………………………………………………………….. </w:t>
      </w:r>
      <w:bookmarkStart w:id="0" w:name="_GoBack"/>
      <w:bookmarkEnd w:id="0"/>
    </w:p>
    <w:sectPr w:rsidR="00EF0178" w:rsidRPr="0020436A" w:rsidSect="005C3B74"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2D7" w:rsidRDefault="005A12D7" w:rsidP="00F53BF9">
      <w:pPr>
        <w:spacing w:line="240" w:lineRule="auto"/>
      </w:pPr>
      <w:r>
        <w:separator/>
      </w:r>
    </w:p>
  </w:endnote>
  <w:endnote w:type="continuationSeparator" w:id="0">
    <w:p w:rsidR="005A12D7" w:rsidRDefault="005A12D7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2D7" w:rsidRDefault="005A12D7" w:rsidP="00F53BF9">
      <w:pPr>
        <w:spacing w:line="240" w:lineRule="auto"/>
      </w:pPr>
      <w:r>
        <w:separator/>
      </w:r>
    </w:p>
  </w:footnote>
  <w:footnote w:type="continuationSeparator" w:id="0">
    <w:p w:rsidR="005A12D7" w:rsidRDefault="005A12D7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9D94E47A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10"/>
    <w:rsid w:val="0001341C"/>
    <w:rsid w:val="00015E5B"/>
    <w:rsid w:val="000301A7"/>
    <w:rsid w:val="00034A43"/>
    <w:rsid w:val="00036612"/>
    <w:rsid w:val="00037C64"/>
    <w:rsid w:val="0007345D"/>
    <w:rsid w:val="00084A4C"/>
    <w:rsid w:val="000878CD"/>
    <w:rsid w:val="00090F9D"/>
    <w:rsid w:val="000B1495"/>
    <w:rsid w:val="000C5DD1"/>
    <w:rsid w:val="000E2B50"/>
    <w:rsid w:val="000F07AC"/>
    <w:rsid w:val="000F47C7"/>
    <w:rsid w:val="00105004"/>
    <w:rsid w:val="00136F25"/>
    <w:rsid w:val="00137E01"/>
    <w:rsid w:val="0015643C"/>
    <w:rsid w:val="00183480"/>
    <w:rsid w:val="00184041"/>
    <w:rsid w:val="0018456E"/>
    <w:rsid w:val="002000B4"/>
    <w:rsid w:val="0020436A"/>
    <w:rsid w:val="00207F8E"/>
    <w:rsid w:val="002178F1"/>
    <w:rsid w:val="00226AF7"/>
    <w:rsid w:val="00231F19"/>
    <w:rsid w:val="00241939"/>
    <w:rsid w:val="002535DA"/>
    <w:rsid w:val="00255230"/>
    <w:rsid w:val="00281460"/>
    <w:rsid w:val="002A47A5"/>
    <w:rsid w:val="002B446E"/>
    <w:rsid w:val="002D1165"/>
    <w:rsid w:val="002D5755"/>
    <w:rsid w:val="002D58B0"/>
    <w:rsid w:val="002D72B5"/>
    <w:rsid w:val="002F5FEF"/>
    <w:rsid w:val="00301B60"/>
    <w:rsid w:val="003022D2"/>
    <w:rsid w:val="0031405A"/>
    <w:rsid w:val="0031509D"/>
    <w:rsid w:val="00350FA8"/>
    <w:rsid w:val="00356C40"/>
    <w:rsid w:val="00380EE2"/>
    <w:rsid w:val="003D2634"/>
    <w:rsid w:val="003F4BCC"/>
    <w:rsid w:val="00404B10"/>
    <w:rsid w:val="004259CC"/>
    <w:rsid w:val="004446A1"/>
    <w:rsid w:val="00472506"/>
    <w:rsid w:val="00476FD1"/>
    <w:rsid w:val="00495BC3"/>
    <w:rsid w:val="004C6AB6"/>
    <w:rsid w:val="00505BF0"/>
    <w:rsid w:val="0050684F"/>
    <w:rsid w:val="005125EC"/>
    <w:rsid w:val="005128E9"/>
    <w:rsid w:val="005129C4"/>
    <w:rsid w:val="00516E56"/>
    <w:rsid w:val="005248C2"/>
    <w:rsid w:val="005259EF"/>
    <w:rsid w:val="0057793F"/>
    <w:rsid w:val="005802F6"/>
    <w:rsid w:val="00583B63"/>
    <w:rsid w:val="005953BB"/>
    <w:rsid w:val="005A12D7"/>
    <w:rsid w:val="005B028A"/>
    <w:rsid w:val="005B3312"/>
    <w:rsid w:val="005B6EF7"/>
    <w:rsid w:val="005C3B74"/>
    <w:rsid w:val="005D0B2B"/>
    <w:rsid w:val="005D60A3"/>
    <w:rsid w:val="005E31B2"/>
    <w:rsid w:val="005E6B45"/>
    <w:rsid w:val="005F5690"/>
    <w:rsid w:val="005F625F"/>
    <w:rsid w:val="00617DD1"/>
    <w:rsid w:val="006272F2"/>
    <w:rsid w:val="00636F4D"/>
    <w:rsid w:val="00673779"/>
    <w:rsid w:val="00681676"/>
    <w:rsid w:val="006C2F44"/>
    <w:rsid w:val="006E4448"/>
    <w:rsid w:val="006E73B2"/>
    <w:rsid w:val="00700BD1"/>
    <w:rsid w:val="00702073"/>
    <w:rsid w:val="007534F0"/>
    <w:rsid w:val="00780F57"/>
    <w:rsid w:val="007E520A"/>
    <w:rsid w:val="008263CF"/>
    <w:rsid w:val="0082644C"/>
    <w:rsid w:val="0083249F"/>
    <w:rsid w:val="00842573"/>
    <w:rsid w:val="00851030"/>
    <w:rsid w:val="0085213E"/>
    <w:rsid w:val="008C01EF"/>
    <w:rsid w:val="008C3412"/>
    <w:rsid w:val="008E3D80"/>
    <w:rsid w:val="008E542D"/>
    <w:rsid w:val="00904342"/>
    <w:rsid w:val="00911CD1"/>
    <w:rsid w:val="009263B2"/>
    <w:rsid w:val="00926B70"/>
    <w:rsid w:val="00927831"/>
    <w:rsid w:val="00927B03"/>
    <w:rsid w:val="00937A51"/>
    <w:rsid w:val="009567F1"/>
    <w:rsid w:val="00963C51"/>
    <w:rsid w:val="009674D2"/>
    <w:rsid w:val="009919AA"/>
    <w:rsid w:val="00996011"/>
    <w:rsid w:val="009A30E5"/>
    <w:rsid w:val="009B0025"/>
    <w:rsid w:val="009E1460"/>
    <w:rsid w:val="009E27EF"/>
    <w:rsid w:val="009F3DB1"/>
    <w:rsid w:val="00A0603B"/>
    <w:rsid w:val="00A07CF9"/>
    <w:rsid w:val="00A147BA"/>
    <w:rsid w:val="00A14C35"/>
    <w:rsid w:val="00A565DB"/>
    <w:rsid w:val="00A800AF"/>
    <w:rsid w:val="00A834D2"/>
    <w:rsid w:val="00AB0ED5"/>
    <w:rsid w:val="00AB272D"/>
    <w:rsid w:val="00AC3D20"/>
    <w:rsid w:val="00AD072D"/>
    <w:rsid w:val="00AE73FA"/>
    <w:rsid w:val="00AF09CD"/>
    <w:rsid w:val="00AF37D6"/>
    <w:rsid w:val="00B019DF"/>
    <w:rsid w:val="00B32362"/>
    <w:rsid w:val="00B513C8"/>
    <w:rsid w:val="00B54C38"/>
    <w:rsid w:val="00B6160C"/>
    <w:rsid w:val="00B6547D"/>
    <w:rsid w:val="00B93D5B"/>
    <w:rsid w:val="00B9778F"/>
    <w:rsid w:val="00BB4DAD"/>
    <w:rsid w:val="00BD2270"/>
    <w:rsid w:val="00BE0ABA"/>
    <w:rsid w:val="00BF264B"/>
    <w:rsid w:val="00C03A10"/>
    <w:rsid w:val="00C229DC"/>
    <w:rsid w:val="00C2605B"/>
    <w:rsid w:val="00C40EAF"/>
    <w:rsid w:val="00C604D1"/>
    <w:rsid w:val="00C76794"/>
    <w:rsid w:val="00C850F5"/>
    <w:rsid w:val="00CA6A03"/>
    <w:rsid w:val="00CB73F3"/>
    <w:rsid w:val="00CD0FE4"/>
    <w:rsid w:val="00CE09DC"/>
    <w:rsid w:val="00CE13D5"/>
    <w:rsid w:val="00D16D8B"/>
    <w:rsid w:val="00D21CB4"/>
    <w:rsid w:val="00D422EB"/>
    <w:rsid w:val="00D475A2"/>
    <w:rsid w:val="00D55034"/>
    <w:rsid w:val="00D62F0C"/>
    <w:rsid w:val="00D81CA0"/>
    <w:rsid w:val="00D94C3C"/>
    <w:rsid w:val="00DE0C14"/>
    <w:rsid w:val="00DE7F24"/>
    <w:rsid w:val="00DF42F0"/>
    <w:rsid w:val="00E11284"/>
    <w:rsid w:val="00E2413F"/>
    <w:rsid w:val="00E2510D"/>
    <w:rsid w:val="00E26066"/>
    <w:rsid w:val="00E376DD"/>
    <w:rsid w:val="00E5607F"/>
    <w:rsid w:val="00E571EE"/>
    <w:rsid w:val="00E85824"/>
    <w:rsid w:val="00EA26EC"/>
    <w:rsid w:val="00EB0B10"/>
    <w:rsid w:val="00EB21EF"/>
    <w:rsid w:val="00EB3E5B"/>
    <w:rsid w:val="00ED0E0D"/>
    <w:rsid w:val="00ED7731"/>
    <w:rsid w:val="00EF0178"/>
    <w:rsid w:val="00EF10CB"/>
    <w:rsid w:val="00EF130E"/>
    <w:rsid w:val="00EF4882"/>
    <w:rsid w:val="00EF54DE"/>
    <w:rsid w:val="00F17ECF"/>
    <w:rsid w:val="00F21C72"/>
    <w:rsid w:val="00F31A33"/>
    <w:rsid w:val="00F361B2"/>
    <w:rsid w:val="00F5006D"/>
    <w:rsid w:val="00F511F5"/>
    <w:rsid w:val="00F53BF9"/>
    <w:rsid w:val="00F541A8"/>
    <w:rsid w:val="00F5517B"/>
    <w:rsid w:val="00F608C0"/>
    <w:rsid w:val="00F91AA0"/>
    <w:rsid w:val="00FA4736"/>
    <w:rsid w:val="00FC2987"/>
    <w:rsid w:val="00FC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2766B"/>
  <w15:chartTrackingRefBased/>
  <w15:docId w15:val="{420D336D-2968-46B1-B671-71B1BB5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8C2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Normal"/>
    <w:rsid w:val="005248C2"/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2D1165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Normal"/>
    <w:rsid w:val="005248C2"/>
    <w:pPr>
      <w:numPr>
        <w:numId w:val="14"/>
      </w:numPr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207F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876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A</cp:lastModifiedBy>
  <cp:revision>30</cp:revision>
  <cp:lastPrinted>2020-09-13T10:13:00Z</cp:lastPrinted>
  <dcterms:created xsi:type="dcterms:W3CDTF">2020-09-09T09:11:00Z</dcterms:created>
  <dcterms:modified xsi:type="dcterms:W3CDTF">2021-09-02T13:57:00Z</dcterms:modified>
</cp:coreProperties>
</file>